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jc w:val="center"/>
        <w:rPr>
          <w:rFonts w:eastAsia="GillSansMT" w:cs="GillSansMT"/>
          <w:b/>
          <w:b/>
          <w:color w:val="000000"/>
          <w:sz w:val="40"/>
          <w:szCs w:val="28"/>
        </w:rPr>
      </w:pPr>
      <w:r>
        <w:rPr>
          <w:rFonts w:eastAsia="GillSansMT" w:cs="GillSansMT"/>
          <w:b/>
          <w:color w:val="000000"/>
          <w:sz w:val="40"/>
          <w:szCs w:val="28"/>
        </w:rPr>
        <w:t>SPECYFIKACJE TECHNICZNE</w:t>
      </w:r>
    </w:p>
    <w:p>
      <w:pPr>
        <w:pStyle w:val="Normal"/>
        <w:spacing w:before="280" w:after="0"/>
        <w:jc w:val="center"/>
        <w:rPr>
          <w:rFonts w:eastAsia="GillSansMT" w:cs="GillSansMT"/>
          <w:b/>
          <w:b/>
          <w:color w:val="000000"/>
          <w:sz w:val="40"/>
          <w:szCs w:val="28"/>
        </w:rPr>
      </w:pPr>
      <w:r>
        <w:rPr>
          <w:rFonts w:eastAsia="GillSansMT" w:cs="GillSansMT"/>
          <w:b/>
          <w:color w:val="000000"/>
          <w:sz w:val="40"/>
          <w:szCs w:val="28"/>
        </w:rPr>
        <w:t>WYKONANIA I OBIORU ROBOT BUDOWLANYCH</w:t>
      </w:r>
    </w:p>
    <w:p>
      <w:pPr>
        <w:pStyle w:val="Normal"/>
        <w:spacing w:before="280" w:after="0"/>
        <w:jc w:val="center"/>
        <w:rPr>
          <w:rFonts w:eastAsia="GillSansMT" w:cs="GillSansMT"/>
          <w:b/>
          <w:b/>
          <w:color w:val="000000"/>
          <w:sz w:val="40"/>
          <w:szCs w:val="28"/>
        </w:rPr>
      </w:pPr>
      <w:r>
        <w:rPr>
          <w:rFonts w:eastAsia="GillSansMT" w:cs="GillSansMT"/>
          <w:b/>
          <w:color w:val="000000"/>
          <w:sz w:val="40"/>
          <w:szCs w:val="28"/>
        </w:rPr>
      </w:r>
    </w:p>
    <w:p>
      <w:pPr>
        <w:pStyle w:val="Normal"/>
        <w:spacing w:before="280" w:after="0"/>
        <w:jc w:val="center"/>
        <w:rPr>
          <w:rFonts w:eastAsia="GillSansMT" w:cs="GillSansMT"/>
          <w:b/>
          <w:b/>
          <w:color w:val="000000"/>
          <w:sz w:val="40"/>
          <w:szCs w:val="28"/>
        </w:rPr>
      </w:pPr>
      <w:r>
        <w:rPr>
          <w:rFonts w:eastAsia="GillSansMT" w:cs="GillSansMT"/>
          <w:b/>
          <w:color w:val="000000"/>
          <w:sz w:val="40"/>
          <w:szCs w:val="28"/>
        </w:rPr>
      </w:r>
    </w:p>
    <w:p>
      <w:pPr>
        <w:pStyle w:val="Normal"/>
        <w:spacing w:before="280" w:after="0"/>
        <w:jc w:val="center"/>
        <w:rPr>
          <w:rFonts w:eastAsia="GillSansMT" w:cs="GillSansMT"/>
          <w:b/>
          <w:b/>
          <w:color w:val="000000"/>
          <w:sz w:val="40"/>
          <w:szCs w:val="28"/>
        </w:rPr>
      </w:pPr>
      <w:r>
        <w:rPr>
          <w:rFonts w:eastAsia="GillSansMT" w:cs="GillSansMT"/>
          <w:b/>
          <w:color w:val="000000"/>
          <w:sz w:val="40"/>
          <w:szCs w:val="28"/>
        </w:rPr>
      </w:r>
    </w:p>
    <w:p>
      <w:pPr>
        <w:pStyle w:val="Normal"/>
        <w:spacing w:before="280" w:after="0"/>
        <w:jc w:val="center"/>
        <w:rPr>
          <w:rFonts w:eastAsia="GillSansMT" w:cs="GillSansMT"/>
          <w:b/>
          <w:b/>
          <w:color w:val="000000"/>
          <w:sz w:val="40"/>
          <w:szCs w:val="28"/>
        </w:rPr>
      </w:pPr>
      <w:r>
        <w:rPr>
          <w:rFonts w:eastAsia="GillSansMT" w:cs="GillSansMT"/>
          <w:b/>
          <w:color w:val="000000"/>
          <w:sz w:val="40"/>
          <w:szCs w:val="28"/>
        </w:rPr>
      </w:r>
    </w:p>
    <w:p>
      <w:pPr>
        <w:pStyle w:val="Normal"/>
        <w:spacing w:before="280" w:after="0"/>
        <w:jc w:val="center"/>
        <w:rPr>
          <w:rFonts w:eastAsia="GillSansMT" w:cs="GillSansMT"/>
          <w:b/>
          <w:b/>
          <w:color w:val="000000"/>
          <w:sz w:val="40"/>
          <w:szCs w:val="28"/>
        </w:rPr>
      </w:pPr>
      <w:r>
        <w:rPr>
          <w:rFonts w:eastAsia="GillSansMT" w:cs="GillSansMT"/>
          <w:b/>
          <w:color w:val="000000"/>
          <w:sz w:val="40"/>
          <w:szCs w:val="28"/>
        </w:rPr>
      </w:r>
    </w:p>
    <w:p>
      <w:pPr>
        <w:pStyle w:val="Normal"/>
        <w:spacing w:before="280" w:after="0"/>
        <w:jc w:val="center"/>
        <w:rPr>
          <w:rFonts w:eastAsia="GillSansMT" w:cs="GillSansMT"/>
          <w:b/>
          <w:b/>
          <w:color w:val="000000"/>
          <w:sz w:val="40"/>
          <w:szCs w:val="28"/>
        </w:rPr>
      </w:pPr>
      <w:r>
        <w:rPr/>
        <w:t xml:space="preserve"> </w:t>
      </w:r>
      <w:r>
        <w:rPr>
          <w:rFonts w:cs="GillSansMT,Bold"/>
          <w:b/>
          <w:bCs/>
          <w:color w:val="000000"/>
          <w:sz w:val="40"/>
          <w:szCs w:val="28"/>
        </w:rPr>
        <w:t>D - 04.02. PODBUDOWA Z BETONU CEMENTOWEGO</w:t>
      </w:r>
    </w:p>
    <w:p>
      <w:pPr>
        <w:pStyle w:val="Normal"/>
        <w:spacing w:before="280" w:after="0"/>
        <w:jc w:val="center"/>
        <w:rPr>
          <w:rFonts w:eastAsia="GillSansMT" w:cs="GillSansMT"/>
          <w:b/>
          <w:b/>
          <w:color w:val="000000"/>
          <w:sz w:val="40"/>
          <w:szCs w:val="28"/>
        </w:rPr>
      </w:pPr>
      <w:r>
        <w:rPr>
          <w:rFonts w:eastAsia="GillSansMT" w:cs="GillSansMT"/>
          <w:b/>
          <w:color w:val="000000"/>
          <w:sz w:val="40"/>
          <w:szCs w:val="28"/>
        </w:rPr>
      </w:r>
    </w:p>
    <w:p>
      <w:pPr>
        <w:pStyle w:val="Normal"/>
        <w:spacing w:before="280" w:after="0"/>
        <w:jc w:val="center"/>
        <w:rPr>
          <w:rFonts w:eastAsia="GillSansMT" w:cs="GillSansMT"/>
          <w:b/>
          <w:b/>
          <w:color w:val="000000"/>
          <w:sz w:val="40"/>
          <w:szCs w:val="28"/>
        </w:rPr>
      </w:pPr>
      <w:r>
        <w:rPr>
          <w:rFonts w:eastAsia="GillSansMT" w:cs="GillSansMT"/>
          <w:b/>
          <w:color w:val="000000"/>
          <w:sz w:val="40"/>
          <w:szCs w:val="28"/>
        </w:rPr>
      </w:r>
    </w:p>
    <w:p>
      <w:pPr>
        <w:pStyle w:val="Normal"/>
        <w:spacing w:before="280" w:after="0"/>
        <w:jc w:val="center"/>
        <w:rPr>
          <w:rFonts w:eastAsia="GillSansMT" w:cs="GillSansMT"/>
          <w:b/>
          <w:b/>
          <w:color w:val="000000"/>
          <w:sz w:val="40"/>
          <w:szCs w:val="28"/>
        </w:rPr>
      </w:pPr>
      <w:r>
        <w:rPr>
          <w:rFonts w:eastAsia="GillSansMT" w:cs="GillSansMT"/>
          <w:b/>
          <w:color w:val="000000"/>
          <w:sz w:val="40"/>
          <w:szCs w:val="28"/>
        </w:rPr>
      </w:r>
    </w:p>
    <w:p>
      <w:pPr>
        <w:pStyle w:val="Nagwek1"/>
        <w:spacing w:before="280" w:after="280"/>
        <w:rPr/>
      </w:pPr>
      <w:r>
        <w:rPr/>
        <w:t>1. WST</w:t>
      </w:r>
      <w:r>
        <w:rPr>
          <w:rFonts w:eastAsia="TimesNewRoman" w:cs="TimesNewRoman"/>
        </w:rPr>
        <w:t>Ę</w:t>
      </w:r>
      <w:r>
        <w:rPr/>
        <w:t>P</w:t>
      </w:r>
    </w:p>
    <w:p>
      <w:pPr>
        <w:pStyle w:val="Normal"/>
        <w:spacing w:before="280" w:after="280"/>
        <w:rPr/>
      </w:pPr>
      <w:r>
        <w:rPr/>
        <w:t>Nazwa nadana przez zamawiającego:</w:t>
      </w:r>
    </w:p>
    <w:p>
      <w:pPr>
        <w:pStyle w:val="Normal"/>
        <w:tabs>
          <w:tab w:val="clear" w:pos="708"/>
          <w:tab w:val="left" w:pos="960" w:leader="none"/>
        </w:tabs>
        <w:ind w:left="960" w:hanging="720"/>
        <w:jc w:val="center"/>
        <w:rPr/>
      </w:pPr>
      <w:bookmarkStart w:id="0" w:name="_Hlk42103698"/>
      <w:bookmarkEnd w:id="0"/>
      <w:r>
        <w:rPr>
          <w:rFonts w:ascii="Arial" w:hAnsi="Arial"/>
          <w:b/>
          <w:color w:val="000000"/>
          <w:sz w:val="24"/>
        </w:rPr>
        <w:t>BUDOWA PLACU ZABAW W KOMPLEKSIE EDUKACYJNO-REKREACYJNYM ULINA PARK W ULINIE WIELKIEJ</w:t>
      </w:r>
    </w:p>
    <w:p>
      <w:pPr>
        <w:pStyle w:val="Normal"/>
        <w:ind w:hanging="0"/>
        <w:jc w:val="center"/>
        <w:rPr>
          <w:b/>
          <w:b/>
        </w:rPr>
      </w:pPr>
      <w:r>
        <w:rPr/>
      </w:r>
    </w:p>
    <w:p>
      <w:pPr>
        <w:pStyle w:val="Nagwek2"/>
        <w:spacing w:before="280" w:after="280"/>
        <w:rPr/>
      </w:pPr>
      <w:r>
        <w:rPr/>
        <w:t>1.1.Przedmiot ST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Przedmiotem niniejszej specyfikacji technicznej (ST) s</w:t>
      </w:r>
      <w:r>
        <w:rPr>
          <w:rFonts w:eastAsia="TimesNewRoman" w:cs="TimesNewRoman"/>
        </w:rPr>
        <w:t xml:space="preserve">ą </w:t>
      </w:r>
      <w:r>
        <w:rPr>
          <w:rFonts w:cs="Times New Roman"/>
        </w:rPr>
        <w:t>wymagania dotycz</w:t>
      </w:r>
      <w:r>
        <w:rPr>
          <w:rFonts w:eastAsia="TimesNewRoman" w:cs="TimesNewRoman"/>
        </w:rPr>
        <w:t>ą</w:t>
      </w:r>
      <w:r>
        <w:rPr>
          <w:rFonts w:cs="Times New Roman"/>
        </w:rPr>
        <w:t>ce wykonania i odbioru robót zwi</w:t>
      </w:r>
      <w:r>
        <w:rPr>
          <w:rFonts w:eastAsia="TimesNewRoman" w:cs="TimesNewRoman"/>
        </w:rPr>
        <w:t>ą</w:t>
      </w:r>
      <w:r>
        <w:rPr>
          <w:rFonts w:cs="Times New Roman"/>
        </w:rPr>
        <w:t>zanych z wykonywaniem podbudów zasadniczych z betonu.</w:t>
      </w:r>
    </w:p>
    <w:p>
      <w:pPr>
        <w:pStyle w:val="Nagwek2"/>
        <w:spacing w:before="280" w:after="280"/>
        <w:rPr/>
      </w:pPr>
      <w:r>
        <w:rPr/>
        <w:t>1.2. Zakres stosowania ST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Specyfikacja techniczna (ST) stanowi podstaw</w:t>
      </w:r>
      <w:r>
        <w:rPr>
          <w:rFonts w:eastAsia="TimesNewRoman" w:cs="TimesNewRoman"/>
        </w:rPr>
        <w:t xml:space="preserve">ę </w:t>
      </w:r>
      <w:r>
        <w:rPr>
          <w:rFonts w:cs="Times New Roman"/>
        </w:rPr>
        <w:t>jako dokument przetargowy i kontraktowy przy zlecaniu i realizacji robót dla zadania.</w:t>
      </w:r>
    </w:p>
    <w:p>
      <w:pPr>
        <w:pStyle w:val="Nagwek2"/>
        <w:spacing w:before="280" w:after="280"/>
        <w:rPr/>
      </w:pPr>
      <w:r>
        <w:rPr/>
        <w:t>1.3. Zakres robót obj</w:t>
      </w:r>
      <w:r>
        <w:rPr>
          <w:rFonts w:eastAsia="TimesNewRoman" w:cs="TimesNewRoman"/>
        </w:rPr>
        <w:t>ę</w:t>
      </w:r>
      <w:r>
        <w:rPr/>
        <w:t>tych ST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Ustalenia zawarte w niniejszej specyfikacji dotycz</w:t>
      </w:r>
      <w:r>
        <w:rPr>
          <w:rFonts w:eastAsia="TimesNewRoman" w:cs="TimesNewRoman"/>
        </w:rPr>
        <w:t xml:space="preserve">ą </w:t>
      </w:r>
      <w:r>
        <w:rPr>
          <w:rFonts w:cs="Times New Roman"/>
        </w:rPr>
        <w:t>zasad prowadzenia robót zwi</w:t>
      </w:r>
      <w:r>
        <w:rPr>
          <w:rFonts w:eastAsia="TimesNewRoman" w:cs="TimesNewRoman"/>
        </w:rPr>
        <w:t>ą</w:t>
      </w:r>
      <w:r>
        <w:rPr>
          <w:rFonts w:cs="Times New Roman"/>
        </w:rPr>
        <w:t xml:space="preserve">zanych z zastosowaniem betonu cementowego do wykonywania podbudów zasadniczych. 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Podbudow</w:t>
      </w:r>
      <w:r>
        <w:rPr>
          <w:rFonts w:eastAsia="TimesNewRoman" w:cs="TimesNewRoman"/>
        </w:rPr>
        <w:t xml:space="preserve">ę </w:t>
      </w:r>
      <w:r>
        <w:rPr>
          <w:rFonts w:cs="Times New Roman"/>
        </w:rPr>
        <w:t>z betonu wykonuje si</w:t>
      </w:r>
      <w:r>
        <w:rPr>
          <w:rFonts w:eastAsia="TimesNewRoman" w:cs="TimesNewRoman"/>
        </w:rPr>
        <w:t>ę</w:t>
      </w:r>
      <w:r>
        <w:rPr>
          <w:rFonts w:cs="Times New Roman"/>
        </w:rPr>
        <w:t>, zgodnie z ustaleniami podanymi w dokumentacji projektowej.</w:t>
      </w:r>
    </w:p>
    <w:p>
      <w:pPr>
        <w:pStyle w:val="Nagwek2"/>
        <w:spacing w:before="280" w:after="280"/>
        <w:rPr/>
      </w:pPr>
      <w:r>
        <w:rPr/>
        <w:t>1.4. Okre</w:t>
      </w:r>
      <w:r>
        <w:rPr>
          <w:rFonts w:eastAsia="TimesNewRoman" w:cs="TimesNewRoman"/>
        </w:rPr>
        <w:t>ś</w:t>
      </w:r>
      <w:r>
        <w:rPr/>
        <w:t>lenia podstawowe</w:t>
      </w:r>
    </w:p>
    <w:p>
      <w:pPr>
        <w:pStyle w:val="Normal"/>
        <w:spacing w:before="280" w:after="280"/>
        <w:rPr>
          <w:rFonts w:cs="Times New Roman"/>
        </w:rPr>
      </w:pPr>
      <w:r>
        <w:rPr>
          <w:rStyle w:val="Nagwek3Znak"/>
        </w:rPr>
        <w:t>1.4.1. Podbudowa z betonu</w:t>
      </w:r>
      <w:r>
        <w:rPr>
          <w:rFonts w:cs="Times New Roman"/>
        </w:rPr>
        <w:t xml:space="preserve"> - jedna lub dwie warstwy zag</w:t>
      </w:r>
      <w:r>
        <w:rPr>
          <w:rFonts w:eastAsia="TimesNewRoman" w:cs="TimesNewRoman"/>
        </w:rPr>
        <w:t>ę</w:t>
      </w:r>
      <w:r>
        <w:rPr>
          <w:rFonts w:cs="Times New Roman"/>
        </w:rPr>
        <w:t>szczonej mieszanki betonowej, która stanowi fragment no</w:t>
      </w:r>
      <w:r>
        <w:rPr>
          <w:rFonts w:eastAsia="TimesNewRoman" w:cs="TimesNewRoman"/>
        </w:rPr>
        <w:t>ś</w:t>
      </w:r>
      <w:r>
        <w:rPr>
          <w:rFonts w:cs="Times New Roman"/>
        </w:rPr>
        <w:t>nej cz</w:t>
      </w:r>
      <w:r>
        <w:rPr>
          <w:rFonts w:eastAsia="TimesNewRoman" w:cs="TimesNewRoman"/>
        </w:rPr>
        <w:t>ęś</w:t>
      </w:r>
      <w:r>
        <w:rPr>
          <w:rFonts w:cs="Times New Roman"/>
        </w:rPr>
        <w:t>ci nawierzchni drogowej.</w:t>
      </w:r>
    </w:p>
    <w:p>
      <w:pPr>
        <w:pStyle w:val="Normal"/>
        <w:spacing w:before="280" w:after="280"/>
        <w:rPr>
          <w:rFonts w:cs="Times New Roman"/>
        </w:rPr>
      </w:pPr>
      <w:r>
        <w:rPr>
          <w:rStyle w:val="Nagwek3Znak"/>
        </w:rPr>
        <w:t xml:space="preserve">1.4.2. </w:t>
      </w:r>
      <w:r>
        <w:rPr>
          <w:rFonts w:cs="Times New Roman"/>
        </w:rPr>
        <w:t>Pozostałe okre</w:t>
      </w:r>
      <w:r>
        <w:rPr>
          <w:rFonts w:eastAsia="TimesNewRoman" w:cs="TimesNewRoman"/>
        </w:rPr>
        <w:t>ś</w:t>
      </w:r>
      <w:r>
        <w:rPr>
          <w:rFonts w:cs="Times New Roman"/>
        </w:rPr>
        <w:t>lenia podstawowe s</w:t>
      </w:r>
      <w:r>
        <w:rPr>
          <w:rFonts w:eastAsia="TimesNewRoman" w:cs="TimesNewRoman"/>
        </w:rPr>
        <w:t xml:space="preserve">ą </w:t>
      </w:r>
      <w:r>
        <w:rPr>
          <w:rFonts w:cs="Times New Roman"/>
        </w:rPr>
        <w:t>zgodne z obowi</w:t>
      </w:r>
      <w:r>
        <w:rPr>
          <w:rFonts w:eastAsia="TimesNewRoman" w:cs="TimesNewRoman"/>
        </w:rPr>
        <w:t>ą</w:t>
      </w:r>
      <w:r>
        <w:rPr>
          <w:rFonts w:cs="Times New Roman"/>
        </w:rPr>
        <w:t>zuj</w:t>
      </w:r>
      <w:r>
        <w:rPr>
          <w:rFonts w:eastAsia="TimesNewRoman" w:cs="TimesNewRoman"/>
        </w:rPr>
        <w:t>ą</w:t>
      </w:r>
      <w:r>
        <w:rPr>
          <w:rFonts w:cs="Times New Roman"/>
        </w:rPr>
        <w:t>cymi, odpowiednimi polskimi normami i z definicjami podanymi w ST D-00.00. „Wymagania ogólne” pkt 1.4.</w:t>
      </w:r>
    </w:p>
    <w:p>
      <w:pPr>
        <w:pStyle w:val="Nagwek2"/>
        <w:spacing w:before="280" w:after="280"/>
        <w:rPr/>
      </w:pPr>
      <w:r>
        <w:rPr/>
        <w:t>1.5. Ogólne wymagania dotycz</w:t>
      </w:r>
      <w:r>
        <w:rPr>
          <w:rFonts w:eastAsia="TimesNewRoman" w:cs="TimesNewRoman"/>
        </w:rPr>
        <w:t>ą</w:t>
      </w:r>
      <w:r>
        <w:rPr/>
        <w:t>ce robót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Ogólne wymagania dotycz</w:t>
      </w:r>
      <w:r>
        <w:rPr>
          <w:rFonts w:eastAsia="TimesNewRoman" w:cs="TimesNewRoman"/>
        </w:rPr>
        <w:t>ą</w:t>
      </w:r>
      <w:r>
        <w:rPr>
          <w:rFonts w:cs="Times New Roman"/>
        </w:rPr>
        <w:t>ce robót podano w ST D-00.00. „Wymagania ogólne” pkt 1.5.</w:t>
      </w:r>
    </w:p>
    <w:p>
      <w:pPr>
        <w:pStyle w:val="Nagwek1"/>
        <w:spacing w:before="280" w:after="280"/>
        <w:rPr/>
      </w:pPr>
      <w:r>
        <w:rPr/>
        <w:t>2. MATERIAŁY</w:t>
      </w:r>
    </w:p>
    <w:p>
      <w:pPr>
        <w:pStyle w:val="Nagwek2"/>
        <w:spacing w:before="280" w:after="280"/>
        <w:rPr/>
      </w:pPr>
      <w:r>
        <w:rPr/>
        <w:t>2.1. Ogólne wymagania dotycz</w:t>
      </w:r>
      <w:r>
        <w:rPr>
          <w:rFonts w:eastAsia="TimesNewRoman" w:cs="TimesNewRoman"/>
        </w:rPr>
        <w:t>ą</w:t>
      </w:r>
      <w:r>
        <w:rPr/>
        <w:t>ce materiałów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Ogólne wymagania dotycz</w:t>
      </w:r>
      <w:r>
        <w:rPr>
          <w:rFonts w:eastAsia="TimesNewRoman" w:cs="TimesNewRoman"/>
        </w:rPr>
        <w:t>ą</w:t>
      </w:r>
      <w:r>
        <w:rPr>
          <w:rFonts w:cs="Times New Roman"/>
        </w:rPr>
        <w:t>ce materiałów, ich pozyskiwania i składowania podano w ST D-00.00. „Wymagania ogólne” pkt 2.</w:t>
      </w:r>
    </w:p>
    <w:p>
      <w:pPr>
        <w:pStyle w:val="Nagwek2"/>
        <w:spacing w:before="280" w:after="280"/>
        <w:rPr/>
      </w:pPr>
      <w:r>
        <w:rPr/>
        <w:t>2.2. Cement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Nale</w:t>
      </w:r>
      <w:r>
        <w:rPr>
          <w:rFonts w:eastAsia="TimesNewRoman" w:cs="TimesNewRoman"/>
        </w:rPr>
        <w:t>ż</w:t>
      </w:r>
      <w:r>
        <w:rPr>
          <w:rFonts w:cs="Times New Roman"/>
        </w:rPr>
        <w:t>y stosowa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cement portlandzki lub hutniczy według PN-B-19701 [17] klasy 32,5. Za zgod</w:t>
      </w:r>
      <w:r>
        <w:rPr>
          <w:rFonts w:eastAsia="TimesNewRoman" w:cs="TimesNewRoman"/>
        </w:rPr>
        <w:t xml:space="preserve">ą </w:t>
      </w:r>
      <w:r>
        <w:rPr>
          <w:rFonts w:cs="Times New Roman"/>
        </w:rPr>
        <w:t>In</w:t>
      </w:r>
      <w:r>
        <w:rPr>
          <w:rFonts w:eastAsia="TimesNewRoman" w:cs="TimesNewRoman"/>
        </w:rPr>
        <w:t>ż</w:t>
      </w:r>
      <w:r>
        <w:rPr>
          <w:rFonts w:cs="Times New Roman"/>
        </w:rPr>
        <w:t>yniera mo</w:t>
      </w:r>
      <w:r>
        <w:rPr>
          <w:rFonts w:eastAsia="TimesNewRoman" w:cs="TimesNewRoman"/>
        </w:rPr>
        <w:t>ż</w:t>
      </w:r>
      <w:r>
        <w:rPr>
          <w:rFonts w:cs="Times New Roman"/>
        </w:rPr>
        <w:t>na stosowa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cement portlandzki z dodatkami, klasy 32,5, o wymaganiach zgodnych z PN-B-19701 [17]. Przechowywanie cementu powinno si</w:t>
      </w:r>
      <w:r>
        <w:rPr>
          <w:rFonts w:eastAsia="TimesNewRoman" w:cs="TimesNewRoman"/>
        </w:rPr>
        <w:t xml:space="preserve">ę </w:t>
      </w:r>
      <w:r>
        <w:rPr>
          <w:rFonts w:cs="Times New Roman"/>
        </w:rPr>
        <w:t>odbywa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 xml:space="preserve">zgodnie z BN-88/6731-08 [24]. 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W przypadku, gdy czas przechowywania cementu b</w:t>
      </w:r>
      <w:r>
        <w:rPr>
          <w:rFonts w:eastAsia="TimesNewRoman" w:cs="TimesNewRoman"/>
        </w:rPr>
        <w:t>ę</w:t>
      </w:r>
      <w:r>
        <w:rPr>
          <w:rFonts w:cs="Times New Roman"/>
        </w:rPr>
        <w:t>dzie dłu</w:t>
      </w:r>
      <w:r>
        <w:rPr>
          <w:rFonts w:eastAsia="TimesNewRoman" w:cs="TimesNewRoman"/>
        </w:rPr>
        <w:t>ż</w:t>
      </w:r>
      <w:r>
        <w:rPr>
          <w:rFonts w:cs="Times New Roman"/>
        </w:rPr>
        <w:t>szy od trzech miesi</w:t>
      </w:r>
      <w:r>
        <w:rPr>
          <w:rFonts w:eastAsia="TimesNewRoman" w:cs="TimesNewRoman"/>
        </w:rPr>
        <w:t>ę</w:t>
      </w:r>
      <w:r>
        <w:rPr>
          <w:rFonts w:cs="Times New Roman"/>
        </w:rPr>
        <w:t>cy, mo</w:t>
      </w:r>
      <w:r>
        <w:rPr>
          <w:rFonts w:eastAsia="TimesNewRoman" w:cs="TimesNewRoman"/>
        </w:rPr>
        <w:t>ż</w:t>
      </w:r>
      <w:r>
        <w:rPr>
          <w:rFonts w:cs="Times New Roman"/>
        </w:rPr>
        <w:t>na go stosowa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za zgod</w:t>
      </w:r>
      <w:r>
        <w:rPr>
          <w:rFonts w:eastAsia="TimesNewRoman" w:cs="TimesNewRoman"/>
        </w:rPr>
        <w:t xml:space="preserve">ą </w:t>
      </w:r>
      <w:r>
        <w:rPr>
          <w:rFonts w:cs="Times New Roman"/>
        </w:rPr>
        <w:t>In</w:t>
      </w:r>
      <w:r>
        <w:rPr>
          <w:rFonts w:eastAsia="TimesNewRoman" w:cs="TimesNewRoman"/>
        </w:rPr>
        <w:t>ż</w:t>
      </w:r>
      <w:r>
        <w:rPr>
          <w:rFonts w:cs="Times New Roman"/>
        </w:rPr>
        <w:t>yniera tylko wtedy, gdy badania laboratoryjne wyka</w:t>
      </w:r>
      <w:r>
        <w:rPr>
          <w:rFonts w:eastAsia="TimesNewRoman" w:cs="TimesNewRoman"/>
        </w:rPr>
        <w:t xml:space="preserve">żą </w:t>
      </w:r>
      <w:r>
        <w:rPr>
          <w:rFonts w:cs="Times New Roman"/>
        </w:rPr>
        <w:t>jego przydatno</w:t>
      </w:r>
      <w:r>
        <w:rPr>
          <w:rFonts w:eastAsia="TimesNewRoman" w:cs="TimesNewRoman"/>
        </w:rPr>
        <w:t xml:space="preserve">ść </w:t>
      </w:r>
      <w:r>
        <w:rPr>
          <w:rFonts w:cs="Times New Roman"/>
        </w:rPr>
        <w:t>do robót.</w:t>
      </w:r>
    </w:p>
    <w:p>
      <w:pPr>
        <w:pStyle w:val="Nagwek2"/>
        <w:spacing w:before="280" w:after="280"/>
        <w:rPr/>
      </w:pPr>
      <w:r>
        <w:rPr/>
        <w:t>2.3. Kruszywo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Do wykonania mieszanki betonu nale</w:t>
      </w:r>
      <w:r>
        <w:rPr>
          <w:rFonts w:eastAsia="TimesNewRoman" w:cs="TimesNewRoman"/>
        </w:rPr>
        <w:t>ż</w:t>
      </w:r>
      <w:r>
        <w:rPr>
          <w:rFonts w:cs="Times New Roman"/>
        </w:rPr>
        <w:t>y stosowa</w:t>
      </w:r>
      <w:r>
        <w:rPr>
          <w:rFonts w:eastAsia="TimesNewRoman" w:cs="TimesNewRoman"/>
        </w:rPr>
        <w:t>ć</w:t>
      </w:r>
      <w:r>
        <w:rPr>
          <w:rFonts w:cs="Times New Roman"/>
        </w:rPr>
        <w:t>:</w:t>
      </w:r>
    </w:p>
    <w:p>
      <w:pPr>
        <w:pStyle w:val="ListParagraph"/>
        <w:numPr>
          <w:ilvl w:val="0"/>
          <w:numId w:val="1"/>
        </w:numPr>
        <w:spacing w:before="280" w:after="0"/>
        <w:contextualSpacing/>
        <w:rPr>
          <w:rFonts w:cs="Times New Roman"/>
        </w:rPr>
      </w:pPr>
      <w:r>
        <w:rPr>
          <w:rFonts w:eastAsia="TimesNewRoman" w:cs="TimesNewRoman"/>
        </w:rPr>
        <w:t>Żwiry</w:t>
      </w:r>
      <w:r>
        <w:rPr>
          <w:rFonts w:cs="Times New Roman"/>
        </w:rPr>
        <w:t xml:space="preserve"> i mieszanka wg PN-B-11111 [14],</w:t>
      </w:r>
    </w:p>
    <w:p>
      <w:pPr>
        <w:pStyle w:val="ListParagraph"/>
        <w:numPr>
          <w:ilvl w:val="0"/>
          <w:numId w:val="1"/>
        </w:numPr>
        <w:spacing w:before="0" w:after="0"/>
        <w:contextualSpacing/>
        <w:rPr>
          <w:rFonts w:cs="Times New Roman"/>
        </w:rPr>
      </w:pPr>
      <w:r>
        <w:rPr>
          <w:rFonts w:cs="Times New Roman"/>
        </w:rPr>
        <w:t>Piasek wg PN-B-11113 [16],</w:t>
      </w:r>
    </w:p>
    <w:p>
      <w:pPr>
        <w:pStyle w:val="ListParagraph"/>
        <w:numPr>
          <w:ilvl w:val="0"/>
          <w:numId w:val="1"/>
        </w:numPr>
        <w:spacing w:before="0" w:after="0"/>
        <w:contextualSpacing/>
        <w:rPr>
          <w:rFonts w:cs="Times New Roman"/>
        </w:rPr>
      </w:pPr>
      <w:r>
        <w:rPr>
          <w:rFonts w:cs="Times New Roman"/>
        </w:rPr>
        <w:t>Kruszywo łamane wg PN-B-11112 [15],</w:t>
      </w:r>
    </w:p>
    <w:p>
      <w:pPr>
        <w:pStyle w:val="ListParagraph"/>
        <w:numPr>
          <w:ilvl w:val="0"/>
          <w:numId w:val="1"/>
        </w:numPr>
        <w:spacing w:before="0" w:after="280"/>
        <w:contextualSpacing/>
        <w:rPr>
          <w:rFonts w:cs="Times New Roman"/>
        </w:rPr>
      </w:pPr>
      <w:r>
        <w:rPr>
          <w:rFonts w:cs="Times New Roman"/>
        </w:rPr>
        <w:t xml:space="preserve">Kruszywo </w:t>
      </w:r>
      <w:r>
        <w:rPr>
          <w:rFonts w:eastAsia="TimesNewRoman" w:cs="TimesNewRoman"/>
        </w:rPr>
        <w:t>ż</w:t>
      </w:r>
      <w:r>
        <w:rPr>
          <w:rFonts w:cs="Times New Roman"/>
        </w:rPr>
        <w:t>u</w:t>
      </w:r>
      <w:r>
        <w:rPr>
          <w:rFonts w:eastAsia="TimesNewRoman" w:cs="TimesNewRoman"/>
        </w:rPr>
        <w:t>ż</w:t>
      </w:r>
      <w:r>
        <w:rPr>
          <w:rFonts w:cs="Times New Roman"/>
        </w:rPr>
        <w:t xml:space="preserve">lowe z </w:t>
      </w:r>
      <w:r>
        <w:rPr>
          <w:rFonts w:eastAsia="TimesNewRoman" w:cs="TimesNewRoman"/>
        </w:rPr>
        <w:t>ż</w:t>
      </w:r>
      <w:r>
        <w:rPr>
          <w:rFonts w:cs="Times New Roman"/>
        </w:rPr>
        <w:t>u</w:t>
      </w:r>
      <w:r>
        <w:rPr>
          <w:rFonts w:eastAsia="TimesNewRoman" w:cs="TimesNewRoman"/>
        </w:rPr>
        <w:t>ż</w:t>
      </w:r>
      <w:r>
        <w:rPr>
          <w:rFonts w:cs="Times New Roman"/>
        </w:rPr>
        <w:t>la wielkopiecowego kawałkowego wg PN-B-23004 [18].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Uziarnienie kruszywa powinno by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tak dobrane, aby mieszanka betonowa wykazywała maksymaln</w:t>
      </w:r>
      <w:r>
        <w:rPr>
          <w:rFonts w:eastAsia="TimesNewRoman" w:cs="TimesNewRoman"/>
        </w:rPr>
        <w:t xml:space="preserve">ą </w:t>
      </w:r>
      <w:r>
        <w:rPr>
          <w:rFonts w:cs="Times New Roman"/>
        </w:rPr>
        <w:t>szczelno</w:t>
      </w:r>
      <w:r>
        <w:rPr>
          <w:rFonts w:eastAsia="TimesNewRoman" w:cs="TimesNewRoman"/>
        </w:rPr>
        <w:t xml:space="preserve">ść </w:t>
      </w:r>
      <w:r>
        <w:rPr>
          <w:rFonts w:cs="Times New Roman"/>
        </w:rPr>
        <w:t>i urabialno</w:t>
      </w:r>
      <w:r>
        <w:rPr>
          <w:rFonts w:eastAsia="TimesNewRoman" w:cs="TimesNewRoman"/>
        </w:rPr>
        <w:t xml:space="preserve">ść </w:t>
      </w:r>
      <w:r>
        <w:rPr>
          <w:rFonts w:cs="Times New Roman"/>
        </w:rPr>
        <w:t>przy minimalnym zu</w:t>
      </w:r>
      <w:r>
        <w:rPr>
          <w:rFonts w:eastAsia="TimesNewRoman" w:cs="TimesNewRoman"/>
        </w:rPr>
        <w:t>ż</w:t>
      </w:r>
      <w:r>
        <w:rPr>
          <w:rFonts w:cs="Times New Roman"/>
        </w:rPr>
        <w:t>yciu cementu i wody. Kruszywo powinno spełnia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wymagania okre</w:t>
      </w:r>
      <w:r>
        <w:rPr>
          <w:rFonts w:eastAsia="TimesNewRoman" w:cs="TimesNewRoman"/>
        </w:rPr>
        <w:t>ś</w:t>
      </w:r>
      <w:r>
        <w:rPr>
          <w:rFonts w:cs="Times New Roman"/>
        </w:rPr>
        <w:t xml:space="preserve">lone w tablicy 3. Kruszywo </w:t>
      </w:r>
      <w:r>
        <w:rPr>
          <w:rFonts w:eastAsia="TimesNewRoman" w:cs="TimesNewRoman"/>
        </w:rPr>
        <w:t>ż</w:t>
      </w:r>
      <w:r>
        <w:rPr>
          <w:rFonts w:cs="Times New Roman"/>
        </w:rPr>
        <w:t>u</w:t>
      </w:r>
      <w:r>
        <w:rPr>
          <w:rFonts w:eastAsia="TimesNewRoman" w:cs="TimesNewRoman"/>
        </w:rPr>
        <w:t>ż</w:t>
      </w:r>
      <w:r>
        <w:rPr>
          <w:rFonts w:cs="Times New Roman"/>
        </w:rPr>
        <w:t>lowe powinno by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 xml:space="preserve">całkowicie odporne na rozpad krzemianowy według PN-B-06714-37 [12] i </w:t>
      </w:r>
      <w:r>
        <w:rPr>
          <w:rFonts w:eastAsia="TimesNewRoman" w:cs="TimesNewRoman"/>
        </w:rPr>
        <w:t>ż</w:t>
      </w:r>
      <w:r>
        <w:rPr>
          <w:rFonts w:cs="Times New Roman"/>
        </w:rPr>
        <w:t>elazawy według PN-B-06714-39 [13].</w:t>
      </w:r>
    </w:p>
    <w:tbl>
      <w:tblPr>
        <w:tblStyle w:val="Tabela-Siatka"/>
        <w:tblW w:w="1042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6"/>
        <w:gridCol w:w="6726"/>
        <w:gridCol w:w="1545"/>
        <w:gridCol w:w="1692"/>
      </w:tblGrid>
      <w:tr>
        <w:trPr/>
        <w:tc>
          <w:tcPr>
            <w:tcW w:w="10419" w:type="dxa"/>
            <w:gridSpan w:val="4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cs="Times New Roman"/>
                <w:b/>
                <w:b/>
              </w:rPr>
            </w:pPr>
            <w:r>
              <w:rPr>
                <w:rFonts w:eastAsia="Calibri" w:cs="Times New Roman"/>
                <w:b/>
                <w:kern w:val="0"/>
                <w:szCs w:val="22"/>
                <w:lang w:val="pl-PL" w:eastAsia="en-US" w:bidi="ar-SA"/>
              </w:rPr>
              <w:t>Tablica 3. Wymagania dotycz</w:t>
            </w:r>
            <w:r>
              <w:rPr>
                <w:rFonts w:eastAsia="TimesNewRoman" w:cs="TimesNewRoman"/>
                <w:b/>
                <w:kern w:val="0"/>
                <w:szCs w:val="22"/>
                <w:lang w:val="pl-PL" w:eastAsia="en-US" w:bidi="ar-SA"/>
              </w:rPr>
              <w:t>ą</w:t>
            </w:r>
            <w:r>
              <w:rPr>
                <w:rFonts w:eastAsia="Calibri" w:cs="Times New Roman"/>
                <w:b/>
                <w:kern w:val="0"/>
                <w:szCs w:val="22"/>
                <w:lang w:val="pl-PL" w:eastAsia="en-US" w:bidi="ar-SA"/>
              </w:rPr>
              <w:t>ce kruszywa do betonu</w:t>
            </w:r>
          </w:p>
        </w:tc>
      </w:tr>
      <w:tr>
        <w:trPr/>
        <w:tc>
          <w:tcPr>
            <w:tcW w:w="45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Lp.</w:t>
            </w:r>
          </w:p>
        </w:tc>
        <w:tc>
          <w:tcPr>
            <w:tcW w:w="672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cs="Times New Roman"/>
                <w:b/>
                <w:b/>
              </w:rPr>
            </w:pPr>
            <w:r>
              <w:rPr>
                <w:rFonts w:eastAsia="Calibri" w:cs="Times New Roman"/>
                <w:b/>
                <w:kern w:val="0"/>
                <w:szCs w:val="22"/>
                <w:lang w:val="pl-PL" w:eastAsia="en-US" w:bidi="ar-SA"/>
              </w:rPr>
              <w:t>Wła</w:t>
            </w:r>
            <w:r>
              <w:rPr>
                <w:rFonts w:eastAsia="TimesNewRoman" w:cs="TimesNewRoman"/>
                <w:b/>
                <w:kern w:val="0"/>
                <w:szCs w:val="22"/>
                <w:lang w:val="pl-PL" w:eastAsia="en-US" w:bidi="ar-SA"/>
              </w:rPr>
              <w:t>ś</w:t>
            </w:r>
            <w:r>
              <w:rPr>
                <w:rFonts w:eastAsia="Calibri" w:cs="Times New Roman"/>
                <w:b/>
                <w:kern w:val="0"/>
                <w:szCs w:val="22"/>
                <w:lang w:val="pl-PL" w:eastAsia="en-US" w:bidi="ar-SA"/>
              </w:rPr>
              <w:t>ciwo</w:t>
            </w:r>
            <w:r>
              <w:rPr>
                <w:rFonts w:eastAsia="TimesNewRoman" w:cs="TimesNewRoman"/>
                <w:b/>
                <w:kern w:val="0"/>
                <w:szCs w:val="22"/>
                <w:lang w:val="pl-PL" w:eastAsia="en-US" w:bidi="ar-SA"/>
              </w:rPr>
              <w:t>ś</w:t>
            </w:r>
            <w:r>
              <w:rPr>
                <w:rFonts w:eastAsia="Calibri" w:cs="Times New Roman"/>
                <w:b/>
                <w:kern w:val="0"/>
                <w:szCs w:val="22"/>
                <w:lang w:val="pl-PL" w:eastAsia="en-US" w:bidi="ar-SA"/>
              </w:rPr>
              <w:t>ci</w:t>
            </w:r>
          </w:p>
        </w:tc>
        <w:tc>
          <w:tcPr>
            <w:tcW w:w="154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cs="Times New Roman"/>
                <w:b/>
                <w:b/>
              </w:rPr>
            </w:pPr>
            <w:r>
              <w:rPr>
                <w:rFonts w:eastAsia="Calibri" w:cs="Times New Roman"/>
                <w:b/>
                <w:kern w:val="0"/>
                <w:szCs w:val="22"/>
                <w:lang w:val="pl-PL" w:eastAsia="en-US" w:bidi="ar-SA"/>
              </w:rPr>
              <w:t>Wymagania</w:t>
            </w:r>
          </w:p>
        </w:tc>
        <w:tc>
          <w:tcPr>
            <w:tcW w:w="16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cs="Times New Roman"/>
                <w:b/>
                <w:b/>
              </w:rPr>
            </w:pPr>
            <w:r>
              <w:rPr>
                <w:rFonts w:eastAsia="Calibri" w:cs="Times New Roman"/>
                <w:b/>
                <w:kern w:val="0"/>
                <w:szCs w:val="22"/>
                <w:lang w:val="pl-PL" w:eastAsia="en-US" w:bidi="ar-SA"/>
              </w:rPr>
              <w:t>Badania według</w:t>
            </w:r>
          </w:p>
        </w:tc>
      </w:tr>
      <w:tr>
        <w:trPr/>
        <w:tc>
          <w:tcPr>
            <w:tcW w:w="45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1</w:t>
            </w:r>
          </w:p>
        </w:tc>
        <w:tc>
          <w:tcPr>
            <w:tcW w:w="672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Zawarto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 xml:space="preserve">ść </w:t>
            </w: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pyłów mineralnych poni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>ż</w:t>
            </w: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ej 0,063 mm, %, nie wi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>ę</w:t>
            </w: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cej ni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>ż</w:t>
            </w: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:</w:t>
            </w:r>
          </w:p>
        </w:tc>
        <w:tc>
          <w:tcPr>
            <w:tcW w:w="154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4</w:t>
            </w:r>
          </w:p>
        </w:tc>
        <w:tc>
          <w:tcPr>
            <w:tcW w:w="16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PN-B-06714-13 [5]</w:t>
            </w:r>
          </w:p>
        </w:tc>
      </w:tr>
      <w:tr>
        <w:trPr/>
        <w:tc>
          <w:tcPr>
            <w:tcW w:w="45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2</w:t>
            </w:r>
          </w:p>
        </w:tc>
        <w:tc>
          <w:tcPr>
            <w:tcW w:w="672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Zawarto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 xml:space="preserve">ść </w:t>
            </w: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zanieczyszcze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 xml:space="preserve">ń </w:t>
            </w: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organicznych. Barwa cieczy nad kruszywem nie ciemniejsza ni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>ż</w:t>
            </w: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:</w:t>
            </w:r>
          </w:p>
        </w:tc>
        <w:tc>
          <w:tcPr>
            <w:tcW w:w="154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Barwa wzorcowa</w:t>
            </w:r>
          </w:p>
        </w:tc>
        <w:tc>
          <w:tcPr>
            <w:tcW w:w="16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PN-B-06714-26 [10]</w:t>
            </w:r>
          </w:p>
        </w:tc>
      </w:tr>
      <w:tr>
        <w:trPr/>
        <w:tc>
          <w:tcPr>
            <w:tcW w:w="45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3</w:t>
            </w:r>
          </w:p>
        </w:tc>
        <w:tc>
          <w:tcPr>
            <w:tcW w:w="672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Zawarto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 xml:space="preserve">ść </w:t>
            </w: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zanieczyszcze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 xml:space="preserve">ń </w:t>
            </w: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obcych, %, nie wi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>ę</w:t>
            </w: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cej ni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>ż</w:t>
            </w: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:</w:t>
            </w:r>
          </w:p>
        </w:tc>
        <w:tc>
          <w:tcPr>
            <w:tcW w:w="154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0,5</w:t>
            </w:r>
          </w:p>
        </w:tc>
        <w:tc>
          <w:tcPr>
            <w:tcW w:w="16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PN-B-06714-12 [4]</w:t>
            </w:r>
          </w:p>
        </w:tc>
      </w:tr>
      <w:tr>
        <w:trPr/>
        <w:tc>
          <w:tcPr>
            <w:tcW w:w="45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4</w:t>
            </w:r>
          </w:p>
        </w:tc>
        <w:tc>
          <w:tcPr>
            <w:tcW w:w="672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Mrozoodporno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>ść</w:t>
            </w: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, ubytek masy po 25 cyklach w metodzie bezpo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>ś</w:t>
            </w: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redniej, %, nie wi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>ę</w:t>
            </w: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cej ni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>ż</w:t>
            </w: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:</w:t>
            </w:r>
          </w:p>
        </w:tc>
        <w:tc>
          <w:tcPr>
            <w:tcW w:w="154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10</w:t>
            </w:r>
          </w:p>
        </w:tc>
        <w:tc>
          <w:tcPr>
            <w:tcW w:w="16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PN-B-06714-19 [9]</w:t>
            </w:r>
          </w:p>
        </w:tc>
      </w:tr>
      <w:tr>
        <w:trPr/>
        <w:tc>
          <w:tcPr>
            <w:tcW w:w="45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5</w:t>
            </w:r>
          </w:p>
        </w:tc>
        <w:tc>
          <w:tcPr>
            <w:tcW w:w="672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Nasi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>ą</w:t>
            </w: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kliwo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 xml:space="preserve">ść </w:t>
            </w: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wagowa frakcji wi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>ę</w:t>
            </w: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kszych od 2 mm, %, nie wi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>ę</w:t>
            </w: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cej ni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>ż</w:t>
            </w: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:</w:t>
            </w:r>
          </w:p>
        </w:tc>
        <w:tc>
          <w:tcPr>
            <w:tcW w:w="154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5</w:t>
            </w:r>
          </w:p>
        </w:tc>
        <w:tc>
          <w:tcPr>
            <w:tcW w:w="16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PN-B-06714-18 [8]</w:t>
            </w:r>
          </w:p>
        </w:tc>
      </w:tr>
      <w:tr>
        <w:trPr/>
        <w:tc>
          <w:tcPr>
            <w:tcW w:w="45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6</w:t>
            </w:r>
          </w:p>
        </w:tc>
        <w:tc>
          <w:tcPr>
            <w:tcW w:w="672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Zawarto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 xml:space="preserve">ść </w:t>
            </w: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ziarn nieforemnych, %, nie wi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>ę</w:t>
            </w: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cej ni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>ż</w:t>
            </w: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:</w:t>
            </w:r>
          </w:p>
        </w:tc>
        <w:tc>
          <w:tcPr>
            <w:tcW w:w="154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30</w:t>
            </w:r>
          </w:p>
        </w:tc>
        <w:tc>
          <w:tcPr>
            <w:tcW w:w="16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PN-B-06714-16 [7]</w:t>
            </w:r>
          </w:p>
        </w:tc>
      </w:tr>
      <w:tr>
        <w:trPr/>
        <w:tc>
          <w:tcPr>
            <w:tcW w:w="45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7</w:t>
            </w:r>
          </w:p>
        </w:tc>
        <w:tc>
          <w:tcPr>
            <w:tcW w:w="672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Zawarto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 xml:space="preserve">ść </w:t>
            </w: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zwi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>ą</w:t>
            </w: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zków siarki w przeliczeniu na SO3, %, nie wi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>ę</w:t>
            </w: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cej ni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>ż</w:t>
            </w: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:</w:t>
            </w:r>
          </w:p>
        </w:tc>
        <w:tc>
          <w:tcPr>
            <w:tcW w:w="154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1</w:t>
            </w:r>
          </w:p>
        </w:tc>
        <w:tc>
          <w:tcPr>
            <w:tcW w:w="16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PN-B-06714-28 [11]</w:t>
            </w:r>
          </w:p>
        </w:tc>
      </w:tr>
      <w:tr>
        <w:trPr/>
        <w:tc>
          <w:tcPr>
            <w:tcW w:w="45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8</w:t>
            </w:r>
          </w:p>
        </w:tc>
        <w:tc>
          <w:tcPr>
            <w:tcW w:w="672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Odporno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 xml:space="preserve">ść </w:t>
            </w: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 xml:space="preserve">na rozpad krzemianowy i 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>ż</w:t>
            </w: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 xml:space="preserve">elazawy </w:t>
            </w:r>
            <w:r>
              <w:rPr>
                <w:rFonts w:eastAsia="Calibri" w:cs="Times New Roman"/>
                <w:kern w:val="0"/>
                <w:szCs w:val="22"/>
                <w:vertAlign w:val="superscript"/>
                <w:lang w:val="pl-PL" w:eastAsia="en-US" w:bidi="ar-SA"/>
              </w:rPr>
              <w:t>1)</w:t>
            </w: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 xml:space="preserve"> całkowita</w:t>
            </w:r>
          </w:p>
        </w:tc>
        <w:tc>
          <w:tcPr>
            <w:tcW w:w="154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całkowita</w:t>
            </w:r>
          </w:p>
        </w:tc>
        <w:tc>
          <w:tcPr>
            <w:tcW w:w="16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PN-B-06714-37[12]</w:t>
              <w:br/>
              <w:t>PN-B-06714-39[13]</w:t>
            </w:r>
          </w:p>
        </w:tc>
      </w:tr>
    </w:tbl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 xml:space="preserve">1) dotyczy kruszywa </w:t>
      </w:r>
      <w:r>
        <w:rPr>
          <w:rFonts w:eastAsia="TimesNewRoman" w:cs="TimesNewRoman"/>
        </w:rPr>
        <w:t>ż</w:t>
      </w:r>
      <w:r>
        <w:rPr>
          <w:rFonts w:cs="Times New Roman"/>
        </w:rPr>
        <w:t>u</w:t>
      </w:r>
      <w:r>
        <w:rPr>
          <w:rFonts w:eastAsia="TimesNewRoman" w:cs="TimesNewRoman"/>
        </w:rPr>
        <w:t>ż</w:t>
      </w:r>
      <w:r>
        <w:rPr>
          <w:rFonts w:cs="Times New Roman"/>
        </w:rPr>
        <w:t>lowego.</w:t>
      </w:r>
    </w:p>
    <w:p>
      <w:pPr>
        <w:pStyle w:val="Nagwek2"/>
        <w:spacing w:before="280" w:after="280"/>
        <w:rPr/>
      </w:pPr>
      <w:r>
        <w:rPr/>
        <w:t>2.4. Woda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Zarówno do wytwarzania mieszanki betonowej jak i ewentualnie do piel</w:t>
      </w:r>
      <w:r>
        <w:rPr>
          <w:rFonts w:eastAsia="TimesNewRoman" w:cs="TimesNewRoman"/>
        </w:rPr>
        <w:t>ę</w:t>
      </w:r>
      <w:r>
        <w:rPr>
          <w:rFonts w:cs="Times New Roman"/>
        </w:rPr>
        <w:t>gnacji wykonanej podbudowy nale</w:t>
      </w:r>
      <w:r>
        <w:rPr>
          <w:rFonts w:eastAsia="TimesNewRoman" w:cs="TimesNewRoman"/>
        </w:rPr>
        <w:t>ż</w:t>
      </w:r>
      <w:r>
        <w:rPr>
          <w:rFonts w:cs="Times New Roman"/>
        </w:rPr>
        <w:t>y stosowa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wod</w:t>
      </w:r>
      <w:r>
        <w:rPr>
          <w:rFonts w:eastAsia="TimesNewRoman" w:cs="TimesNewRoman"/>
        </w:rPr>
        <w:t xml:space="preserve">ę </w:t>
      </w:r>
      <w:r>
        <w:rPr>
          <w:rFonts w:cs="Times New Roman"/>
        </w:rPr>
        <w:t>odpowiadaj</w:t>
      </w:r>
      <w:r>
        <w:rPr>
          <w:rFonts w:eastAsia="TimesNewRoman" w:cs="TimesNewRoman"/>
        </w:rPr>
        <w:t>ą</w:t>
      </w:r>
      <w:r>
        <w:rPr>
          <w:rFonts w:cs="Times New Roman"/>
        </w:rPr>
        <w:t>c</w:t>
      </w:r>
      <w:r>
        <w:rPr>
          <w:rFonts w:eastAsia="TimesNewRoman" w:cs="TimesNewRoman"/>
        </w:rPr>
        <w:t xml:space="preserve">ą </w:t>
      </w:r>
      <w:r>
        <w:rPr>
          <w:rFonts w:cs="Times New Roman"/>
        </w:rPr>
        <w:t>wymaganiom normy PN-B-32250 [19]. Bez bada</w:t>
      </w:r>
      <w:r>
        <w:rPr>
          <w:rFonts w:eastAsia="TimesNewRoman" w:cs="TimesNewRoman"/>
        </w:rPr>
        <w:t xml:space="preserve">ń </w:t>
      </w:r>
      <w:r>
        <w:rPr>
          <w:rFonts w:cs="Times New Roman"/>
        </w:rPr>
        <w:t>laboratoryjnych mo</w:t>
      </w:r>
      <w:r>
        <w:rPr>
          <w:rFonts w:eastAsia="TimesNewRoman" w:cs="TimesNewRoman"/>
        </w:rPr>
        <w:t>ż</w:t>
      </w:r>
      <w:r>
        <w:rPr>
          <w:rFonts w:cs="Times New Roman"/>
        </w:rPr>
        <w:t>na stosowa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wodoci</w:t>
      </w:r>
      <w:r>
        <w:rPr>
          <w:rFonts w:eastAsia="TimesNewRoman" w:cs="TimesNewRoman"/>
        </w:rPr>
        <w:t>ą</w:t>
      </w:r>
      <w:r>
        <w:rPr>
          <w:rFonts w:cs="Times New Roman"/>
        </w:rPr>
        <w:t>gow</w:t>
      </w:r>
      <w:r>
        <w:rPr>
          <w:rFonts w:eastAsia="TimesNewRoman" w:cs="TimesNewRoman"/>
        </w:rPr>
        <w:t xml:space="preserve">ą </w:t>
      </w:r>
      <w:r>
        <w:rPr>
          <w:rFonts w:cs="Times New Roman"/>
        </w:rPr>
        <w:t>wod</w:t>
      </w:r>
      <w:r>
        <w:rPr>
          <w:rFonts w:eastAsia="TimesNewRoman" w:cs="TimesNewRoman"/>
        </w:rPr>
        <w:t xml:space="preserve">ę </w:t>
      </w:r>
      <w:r>
        <w:rPr>
          <w:rFonts w:cs="Times New Roman"/>
        </w:rPr>
        <w:t>pitn</w:t>
      </w:r>
      <w:r>
        <w:rPr>
          <w:rFonts w:eastAsia="TimesNewRoman" w:cs="TimesNewRoman"/>
        </w:rPr>
        <w:t>ą</w:t>
      </w:r>
      <w:r>
        <w:rPr>
          <w:rFonts w:cs="Times New Roman"/>
        </w:rPr>
        <w:t xml:space="preserve">. 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Gdy woda pochodzi z w</w:t>
      </w:r>
      <w:r>
        <w:rPr>
          <w:rFonts w:eastAsia="TimesNewRoman" w:cs="TimesNewRoman"/>
        </w:rPr>
        <w:t>ą</w:t>
      </w:r>
      <w:r>
        <w:rPr>
          <w:rFonts w:cs="Times New Roman"/>
        </w:rPr>
        <w:t xml:space="preserve">tpliwych </w:t>
      </w:r>
      <w:r>
        <w:rPr>
          <w:rFonts w:eastAsia="TimesNewRoman" w:cs="TimesNewRoman"/>
        </w:rPr>
        <w:t>ź</w:t>
      </w:r>
      <w:r>
        <w:rPr>
          <w:rFonts w:cs="Times New Roman"/>
        </w:rPr>
        <w:t>ródeł, nie mo</w:t>
      </w:r>
      <w:r>
        <w:rPr>
          <w:rFonts w:eastAsia="TimesNewRoman" w:cs="TimesNewRoman"/>
        </w:rPr>
        <w:t>ż</w:t>
      </w:r>
      <w:r>
        <w:rPr>
          <w:rFonts w:cs="Times New Roman"/>
        </w:rPr>
        <w:t>e by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u</w:t>
      </w:r>
      <w:r>
        <w:rPr>
          <w:rFonts w:eastAsia="TimesNewRoman" w:cs="TimesNewRoman"/>
        </w:rPr>
        <w:t>ż</w:t>
      </w:r>
      <w:r>
        <w:rPr>
          <w:rFonts w:cs="Times New Roman"/>
        </w:rPr>
        <w:t>yta do momentu jej przebadania zgodnie z wy</w:t>
      </w:r>
      <w:r>
        <w:rPr>
          <w:rFonts w:eastAsia="TimesNewRoman" w:cs="TimesNewRoman"/>
        </w:rPr>
        <w:t>ż</w:t>
      </w:r>
      <w:r>
        <w:rPr>
          <w:rFonts w:cs="Times New Roman"/>
        </w:rPr>
        <w:t>ej podan</w:t>
      </w:r>
      <w:r>
        <w:rPr>
          <w:rFonts w:eastAsia="TimesNewRoman" w:cs="TimesNewRoman"/>
        </w:rPr>
        <w:t xml:space="preserve">ą </w:t>
      </w:r>
      <w:r>
        <w:rPr>
          <w:rFonts w:cs="Times New Roman"/>
        </w:rPr>
        <w:t>norm</w:t>
      </w:r>
      <w:r>
        <w:rPr>
          <w:rFonts w:eastAsia="TimesNewRoman" w:cs="TimesNewRoman"/>
        </w:rPr>
        <w:t>ą</w:t>
      </w:r>
      <w:r>
        <w:rPr>
          <w:rFonts w:cs="Times New Roman"/>
        </w:rPr>
        <w:t>.</w:t>
      </w:r>
    </w:p>
    <w:p>
      <w:pPr>
        <w:pStyle w:val="Nagwek2"/>
        <w:spacing w:before="280" w:after="280"/>
        <w:rPr/>
      </w:pPr>
      <w:r>
        <w:rPr/>
        <w:t>2.5. Beton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Dla podbudowy zasadniczej zatoki autobusowej, nale</w:t>
      </w:r>
      <w:r>
        <w:rPr>
          <w:rFonts w:eastAsia="TimesNewRoman" w:cs="TimesNewRoman"/>
        </w:rPr>
        <w:t>ż</w:t>
      </w:r>
      <w:r>
        <w:rPr>
          <w:rFonts w:cs="Times New Roman"/>
        </w:rPr>
        <w:t>y wykona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z betonuC25/30.</w:t>
      </w:r>
    </w:p>
    <w:p>
      <w:pPr>
        <w:pStyle w:val="Nagwek3"/>
        <w:spacing w:before="280" w:after="280"/>
        <w:rPr/>
      </w:pPr>
      <w:r>
        <w:rPr/>
        <w:t>2.5.1. Skład betonu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Skład i uziarnienie kruszywa lub mieszanki kruszyw powinny by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zgodne z p. 2.3. Zawarto</w:t>
      </w:r>
      <w:r>
        <w:rPr>
          <w:rFonts w:eastAsia="TimesNewRoman" w:cs="TimesNewRoman"/>
        </w:rPr>
        <w:t xml:space="preserve">ść </w:t>
      </w:r>
      <w:r>
        <w:rPr>
          <w:rFonts w:cs="Times New Roman"/>
        </w:rPr>
        <w:t>wody powinna odpowiada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wilgotno</w:t>
      </w:r>
      <w:r>
        <w:rPr>
          <w:rFonts w:eastAsia="TimesNewRoman" w:cs="TimesNewRoman"/>
        </w:rPr>
        <w:t>ś</w:t>
      </w:r>
      <w:r>
        <w:rPr>
          <w:rFonts w:cs="Times New Roman"/>
        </w:rPr>
        <w:t>ci optymalnej, okre</w:t>
      </w:r>
      <w:r>
        <w:rPr>
          <w:rFonts w:eastAsia="TimesNewRoman" w:cs="TimesNewRoman"/>
        </w:rPr>
        <w:t>ś</w:t>
      </w:r>
      <w:r>
        <w:rPr>
          <w:rFonts w:cs="Times New Roman"/>
        </w:rPr>
        <w:t>lonej według normalnej próby Proctora, zgodnie z PN-B-04481 [2] (du</w:t>
      </w:r>
      <w:r>
        <w:rPr>
          <w:rFonts w:eastAsia="TimesNewRoman" w:cs="TimesNewRoman"/>
        </w:rPr>
        <w:t>ż</w:t>
      </w:r>
      <w:r>
        <w:rPr>
          <w:rFonts w:cs="Times New Roman"/>
        </w:rPr>
        <w:t>y cylinder, metoda II), z tolerancj</w:t>
      </w:r>
      <w:r>
        <w:rPr>
          <w:rFonts w:eastAsia="TimesNewRoman" w:cs="TimesNewRoman"/>
        </w:rPr>
        <w:t xml:space="preserve">ą </w:t>
      </w:r>
      <w:r>
        <w:rPr>
          <w:rFonts w:cs="Times New Roman"/>
        </w:rPr>
        <w:t>+10%, -20% jej warto</w:t>
      </w:r>
      <w:r>
        <w:rPr>
          <w:rFonts w:eastAsia="TimesNewRoman" w:cs="TimesNewRoman"/>
        </w:rPr>
        <w:t>ś</w:t>
      </w:r>
      <w:r>
        <w:rPr>
          <w:rFonts w:cs="Times New Roman"/>
        </w:rPr>
        <w:t>ci.</w:t>
      </w:r>
    </w:p>
    <w:p>
      <w:pPr>
        <w:pStyle w:val="Nagwek3"/>
        <w:spacing w:before="280" w:after="280"/>
        <w:rPr/>
      </w:pPr>
      <w:r>
        <w:rPr/>
        <w:t>2.5.2. Projektowanie betonu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Projekt składu betonu powinien by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wykonany zgodnie z PN-S-96013 [22].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Projekt składu betonu powinien zawiera</w:t>
      </w:r>
      <w:r>
        <w:rPr>
          <w:rFonts w:eastAsia="TimesNewRoman" w:cs="TimesNewRoman"/>
        </w:rPr>
        <w:t>ć</w:t>
      </w:r>
      <w:r>
        <w:rPr>
          <w:rFonts w:cs="Times New Roman"/>
        </w:rPr>
        <w:t>:</w:t>
      </w:r>
    </w:p>
    <w:p>
      <w:pPr>
        <w:pStyle w:val="ListParagraph"/>
        <w:numPr>
          <w:ilvl w:val="0"/>
          <w:numId w:val="2"/>
        </w:numPr>
        <w:spacing w:before="280" w:after="0"/>
        <w:contextualSpacing/>
        <w:rPr>
          <w:rFonts w:cs="Times New Roman"/>
        </w:rPr>
      </w:pPr>
      <w:r>
        <w:rPr>
          <w:rFonts w:cs="Times New Roman"/>
        </w:rPr>
        <w:t>Wyniki bada</w:t>
      </w:r>
      <w:r>
        <w:rPr>
          <w:rFonts w:eastAsia="TimesNewRoman" w:cs="TimesNewRoman"/>
        </w:rPr>
        <w:t xml:space="preserve">ń </w:t>
      </w:r>
      <w:r>
        <w:rPr>
          <w:rFonts w:cs="Times New Roman"/>
        </w:rPr>
        <w:t>cementu, według PN-B-04300 [1],</w:t>
      </w:r>
    </w:p>
    <w:p>
      <w:pPr>
        <w:pStyle w:val="ListParagraph"/>
        <w:numPr>
          <w:ilvl w:val="0"/>
          <w:numId w:val="2"/>
        </w:numPr>
        <w:spacing w:before="0" w:after="0"/>
        <w:contextualSpacing/>
        <w:rPr>
          <w:rFonts w:cs="Times New Roman"/>
        </w:rPr>
      </w:pPr>
      <w:r>
        <w:rPr>
          <w:rFonts w:cs="Times New Roman"/>
        </w:rPr>
        <w:t>W przypadkach w</w:t>
      </w:r>
      <w:r>
        <w:rPr>
          <w:rFonts w:eastAsia="TimesNewRoman" w:cs="TimesNewRoman"/>
        </w:rPr>
        <w:t>ą</w:t>
      </w:r>
      <w:r>
        <w:rPr>
          <w:rFonts w:cs="Times New Roman"/>
        </w:rPr>
        <w:t>tpliwych - wyniki bada</w:t>
      </w:r>
      <w:r>
        <w:rPr>
          <w:rFonts w:eastAsia="TimesNewRoman" w:cs="TimesNewRoman"/>
        </w:rPr>
        <w:t xml:space="preserve">ń </w:t>
      </w:r>
      <w:r>
        <w:rPr>
          <w:rFonts w:cs="Times New Roman"/>
        </w:rPr>
        <w:t>wody, według PN-B-32250 [19],</w:t>
      </w:r>
    </w:p>
    <w:p>
      <w:pPr>
        <w:pStyle w:val="ListParagraph"/>
        <w:numPr>
          <w:ilvl w:val="0"/>
          <w:numId w:val="2"/>
        </w:numPr>
        <w:spacing w:before="0" w:after="0"/>
        <w:contextualSpacing/>
        <w:rPr>
          <w:rFonts w:cs="Times New Roman"/>
        </w:rPr>
      </w:pPr>
      <w:r>
        <w:rPr>
          <w:rFonts w:cs="Times New Roman"/>
        </w:rPr>
        <w:t>Wyniki bada</w:t>
      </w:r>
      <w:r>
        <w:rPr>
          <w:rFonts w:eastAsia="TimesNewRoman" w:cs="TimesNewRoman"/>
        </w:rPr>
        <w:t xml:space="preserve">ń </w:t>
      </w:r>
      <w:r>
        <w:rPr>
          <w:rFonts w:cs="Times New Roman"/>
        </w:rPr>
        <w:t>kruszywa (krzywe uziarnienia oraz wła</w:t>
      </w:r>
      <w:r>
        <w:rPr>
          <w:rFonts w:eastAsia="TimesNewRoman" w:cs="TimesNewRoman"/>
        </w:rPr>
        <w:t>ś</w:t>
      </w:r>
      <w:r>
        <w:rPr>
          <w:rFonts w:cs="Times New Roman"/>
        </w:rPr>
        <w:t>ciwo</w:t>
      </w:r>
      <w:r>
        <w:rPr>
          <w:rFonts w:eastAsia="TimesNewRoman" w:cs="TimesNewRoman"/>
        </w:rPr>
        <w:t>ś</w:t>
      </w:r>
      <w:r>
        <w:rPr>
          <w:rFonts w:cs="Times New Roman"/>
        </w:rPr>
        <w:t>ci, okre</w:t>
      </w:r>
      <w:r>
        <w:rPr>
          <w:rFonts w:eastAsia="TimesNewRoman" w:cs="TimesNewRoman"/>
        </w:rPr>
        <w:t>ś</w:t>
      </w:r>
      <w:r>
        <w:rPr>
          <w:rFonts w:cs="Times New Roman"/>
        </w:rPr>
        <w:t>lone na rysunku 1 i 2 oraz w tablicy 3),</w:t>
      </w:r>
    </w:p>
    <w:p>
      <w:pPr>
        <w:pStyle w:val="ListParagraph"/>
        <w:numPr>
          <w:ilvl w:val="0"/>
          <w:numId w:val="2"/>
        </w:numPr>
        <w:spacing w:before="0" w:after="0"/>
        <w:contextualSpacing/>
        <w:rPr>
          <w:rFonts w:cs="Times New Roman"/>
        </w:rPr>
      </w:pPr>
      <w:r>
        <w:rPr>
          <w:rFonts w:cs="Times New Roman"/>
        </w:rPr>
        <w:t>Skład betonu (zawarto</w:t>
      </w:r>
      <w:r>
        <w:rPr>
          <w:rFonts w:eastAsia="TimesNewRoman" w:cs="TimesNewRoman"/>
        </w:rPr>
        <w:t xml:space="preserve">ść </w:t>
      </w:r>
      <w:r>
        <w:rPr>
          <w:rFonts w:cs="Times New Roman"/>
        </w:rPr>
        <w:t>kruszyw, cementu i wody),</w:t>
      </w:r>
    </w:p>
    <w:p>
      <w:pPr>
        <w:pStyle w:val="ListParagraph"/>
        <w:numPr>
          <w:ilvl w:val="0"/>
          <w:numId w:val="2"/>
        </w:numPr>
        <w:spacing w:before="0" w:after="0"/>
        <w:contextualSpacing/>
        <w:rPr>
          <w:rFonts w:cs="Times New Roman"/>
        </w:rPr>
      </w:pPr>
      <w:r>
        <w:rPr>
          <w:rFonts w:cs="Times New Roman"/>
        </w:rPr>
        <w:t>Wyniki bada</w:t>
      </w:r>
      <w:r>
        <w:rPr>
          <w:rFonts w:eastAsia="TimesNewRoman" w:cs="TimesNewRoman"/>
        </w:rPr>
        <w:t xml:space="preserve">ń </w:t>
      </w:r>
      <w:r>
        <w:rPr>
          <w:rFonts w:cs="Times New Roman"/>
        </w:rPr>
        <w:t>wytrzymało</w:t>
      </w:r>
      <w:r>
        <w:rPr>
          <w:rFonts w:eastAsia="TimesNewRoman" w:cs="TimesNewRoman"/>
        </w:rPr>
        <w:t>ś</w:t>
      </w:r>
      <w:r>
        <w:rPr>
          <w:rFonts w:cs="Times New Roman"/>
        </w:rPr>
        <w:t>ci po 7 i 28 dniach, według PN-S-96013 [22],</w:t>
      </w:r>
    </w:p>
    <w:p>
      <w:pPr>
        <w:pStyle w:val="ListParagraph"/>
        <w:numPr>
          <w:ilvl w:val="0"/>
          <w:numId w:val="2"/>
        </w:numPr>
        <w:spacing w:before="0" w:after="0"/>
        <w:contextualSpacing/>
        <w:rPr>
          <w:rFonts w:cs="Times New Roman"/>
        </w:rPr>
      </w:pPr>
      <w:r>
        <w:rPr>
          <w:rFonts w:cs="Times New Roman"/>
        </w:rPr>
        <w:t>Wyniki bada</w:t>
      </w:r>
      <w:r>
        <w:rPr>
          <w:rFonts w:eastAsia="TimesNewRoman" w:cs="TimesNewRoman"/>
        </w:rPr>
        <w:t xml:space="preserve">ń </w:t>
      </w:r>
      <w:r>
        <w:rPr>
          <w:rFonts w:cs="Times New Roman"/>
        </w:rPr>
        <w:t>nasi</w:t>
      </w:r>
      <w:r>
        <w:rPr>
          <w:rFonts w:eastAsia="TimesNewRoman" w:cs="TimesNewRoman"/>
        </w:rPr>
        <w:t>ą</w:t>
      </w:r>
      <w:r>
        <w:rPr>
          <w:rFonts w:cs="Times New Roman"/>
        </w:rPr>
        <w:t>kliwo</w:t>
      </w:r>
      <w:r>
        <w:rPr>
          <w:rFonts w:eastAsia="TimesNewRoman" w:cs="TimesNewRoman"/>
        </w:rPr>
        <w:t>ś</w:t>
      </w:r>
      <w:r>
        <w:rPr>
          <w:rFonts w:cs="Times New Roman"/>
        </w:rPr>
        <w:t>ci, według PN-B-06250 [3],</w:t>
      </w:r>
    </w:p>
    <w:p>
      <w:pPr>
        <w:pStyle w:val="ListParagraph"/>
        <w:numPr>
          <w:ilvl w:val="0"/>
          <w:numId w:val="2"/>
        </w:numPr>
        <w:spacing w:before="0" w:after="280"/>
        <w:contextualSpacing/>
        <w:rPr>
          <w:rFonts w:cs="Times New Roman"/>
        </w:rPr>
      </w:pPr>
      <w:r>
        <w:rPr>
          <w:rFonts w:cs="Times New Roman"/>
        </w:rPr>
        <w:t>Wyniki bada</w:t>
      </w:r>
      <w:r>
        <w:rPr>
          <w:rFonts w:eastAsia="TimesNewRoman" w:cs="TimesNewRoman"/>
        </w:rPr>
        <w:t xml:space="preserve">ń </w:t>
      </w:r>
      <w:r>
        <w:rPr>
          <w:rFonts w:cs="Times New Roman"/>
        </w:rPr>
        <w:t>mrozoodporno</w:t>
      </w:r>
      <w:r>
        <w:rPr>
          <w:rFonts w:eastAsia="TimesNewRoman" w:cs="TimesNewRoman"/>
        </w:rPr>
        <w:t>ś</w:t>
      </w:r>
      <w:r>
        <w:rPr>
          <w:rFonts w:cs="Times New Roman"/>
        </w:rPr>
        <w:t>ci, według PN-S-96014 [23].</w:t>
      </w:r>
    </w:p>
    <w:p>
      <w:pPr>
        <w:pStyle w:val="Nagwek2"/>
        <w:spacing w:before="280" w:after="280"/>
        <w:rPr/>
      </w:pPr>
      <w:r>
        <w:rPr/>
        <w:t>2.6. Materiały do piel</w:t>
      </w:r>
      <w:r>
        <w:rPr>
          <w:rFonts w:eastAsia="TimesNewRoman" w:cs="TimesNewRoman"/>
        </w:rPr>
        <w:t>ę</w:t>
      </w:r>
      <w:r>
        <w:rPr/>
        <w:t>gnacji podbudowy z betonu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Do piel</w:t>
      </w:r>
      <w:r>
        <w:rPr>
          <w:rFonts w:eastAsia="TimesNewRoman" w:cs="TimesNewRoman"/>
        </w:rPr>
        <w:t>ę</w:t>
      </w:r>
      <w:r>
        <w:rPr>
          <w:rFonts w:cs="Times New Roman"/>
        </w:rPr>
        <w:t>gnacji podbudowy z chudego betonu mog</w:t>
      </w:r>
      <w:r>
        <w:rPr>
          <w:rFonts w:eastAsia="TimesNewRoman" w:cs="TimesNewRoman"/>
        </w:rPr>
        <w:t xml:space="preserve">ą </w:t>
      </w:r>
      <w:r>
        <w:rPr>
          <w:rFonts w:cs="Times New Roman"/>
        </w:rPr>
        <w:t>by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stosowane:</w:t>
      </w:r>
    </w:p>
    <w:p>
      <w:pPr>
        <w:pStyle w:val="ListParagraph"/>
        <w:numPr>
          <w:ilvl w:val="0"/>
          <w:numId w:val="3"/>
        </w:numPr>
        <w:spacing w:before="280" w:after="0"/>
        <w:contextualSpacing/>
        <w:rPr>
          <w:rFonts w:cs="Times New Roman"/>
        </w:rPr>
      </w:pPr>
      <w:r>
        <w:rPr>
          <w:rFonts w:cs="Times New Roman"/>
        </w:rPr>
        <w:t>Preparaty powłokowe wg aprobat technicznych,</w:t>
      </w:r>
    </w:p>
    <w:p>
      <w:pPr>
        <w:pStyle w:val="ListParagraph"/>
        <w:numPr>
          <w:ilvl w:val="0"/>
          <w:numId w:val="3"/>
        </w:numPr>
        <w:spacing w:before="0" w:after="0"/>
        <w:contextualSpacing/>
        <w:rPr>
          <w:rFonts w:cs="Times New Roman"/>
        </w:rPr>
      </w:pPr>
      <w:r>
        <w:rPr>
          <w:rFonts w:cs="Times New Roman"/>
        </w:rPr>
        <w:t>Folie z tworzyw sztucznych,</w:t>
      </w:r>
    </w:p>
    <w:p>
      <w:pPr>
        <w:pStyle w:val="ListParagraph"/>
        <w:numPr>
          <w:ilvl w:val="0"/>
          <w:numId w:val="3"/>
        </w:numPr>
        <w:spacing w:before="0" w:after="280"/>
        <w:contextualSpacing/>
        <w:rPr>
          <w:rFonts w:cs="Times New Roman"/>
        </w:rPr>
      </w:pPr>
      <w:r>
        <w:rPr>
          <w:rFonts w:cs="Times New Roman"/>
        </w:rPr>
        <w:t>Włóknina wg PN-P-01715 [21].</w:t>
      </w:r>
    </w:p>
    <w:p>
      <w:pPr>
        <w:pStyle w:val="Nagwek1"/>
        <w:spacing w:before="280" w:after="280"/>
        <w:rPr/>
      </w:pPr>
      <w:r>
        <w:rPr/>
        <w:t>3. SPRZ</w:t>
      </w:r>
      <w:r>
        <w:rPr>
          <w:rFonts w:eastAsia="TimesNewRoman" w:cs="TimesNewRoman"/>
        </w:rPr>
        <w:t>Ę</w:t>
      </w:r>
      <w:r>
        <w:rPr/>
        <w:t>T</w:t>
      </w:r>
    </w:p>
    <w:p>
      <w:pPr>
        <w:pStyle w:val="Nagwek2"/>
        <w:spacing w:before="280" w:after="280"/>
        <w:rPr/>
      </w:pPr>
      <w:r>
        <w:rPr/>
        <w:t>3.1. Ogólne wymagania dotycz</w:t>
      </w:r>
      <w:r>
        <w:rPr>
          <w:rFonts w:eastAsia="TimesNewRoman" w:cs="TimesNewRoman"/>
        </w:rPr>
        <w:t>ą</w:t>
      </w:r>
      <w:r>
        <w:rPr/>
        <w:t>ce sprz</w:t>
      </w:r>
      <w:r>
        <w:rPr>
          <w:rFonts w:eastAsia="TimesNewRoman" w:cs="TimesNewRoman"/>
        </w:rPr>
        <w:t>ę</w:t>
      </w:r>
      <w:r>
        <w:rPr/>
        <w:t>tu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Ogólne wymagania dotycz</w:t>
      </w:r>
      <w:r>
        <w:rPr>
          <w:rFonts w:eastAsia="TimesNewRoman" w:cs="TimesNewRoman"/>
        </w:rPr>
        <w:t>ą</w:t>
      </w:r>
      <w:r>
        <w:rPr>
          <w:rFonts w:cs="Times New Roman"/>
        </w:rPr>
        <w:t>ce sprz</w:t>
      </w:r>
      <w:r>
        <w:rPr>
          <w:rFonts w:eastAsia="TimesNewRoman" w:cs="TimesNewRoman"/>
        </w:rPr>
        <w:t>ę</w:t>
      </w:r>
      <w:r>
        <w:rPr>
          <w:rFonts w:cs="Times New Roman"/>
        </w:rPr>
        <w:t>tu podano w ST D-00.00. „Wymagania ogólne” pkt 3.</w:t>
      </w:r>
    </w:p>
    <w:p>
      <w:pPr>
        <w:pStyle w:val="Nagwek2"/>
        <w:spacing w:before="280" w:after="280"/>
        <w:rPr/>
      </w:pPr>
      <w:r>
        <w:rPr/>
        <w:t>3.2. Sprz</w:t>
      </w:r>
      <w:r>
        <w:rPr>
          <w:rFonts w:eastAsia="TimesNewRoman" w:cs="TimesNewRoman"/>
        </w:rPr>
        <w:t>ę</w:t>
      </w:r>
      <w:r>
        <w:rPr/>
        <w:t>t do wykonywania podbudów z chudego betonu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Wykonawca przyst</w:t>
      </w:r>
      <w:r>
        <w:rPr>
          <w:rFonts w:eastAsia="TimesNewRoman" w:cs="TimesNewRoman"/>
        </w:rPr>
        <w:t>ę</w:t>
      </w:r>
      <w:r>
        <w:rPr>
          <w:rFonts w:cs="Times New Roman"/>
        </w:rPr>
        <w:t>puj</w:t>
      </w:r>
      <w:r>
        <w:rPr>
          <w:rFonts w:eastAsia="TimesNewRoman" w:cs="TimesNewRoman"/>
        </w:rPr>
        <w:t>ą</w:t>
      </w:r>
      <w:r>
        <w:rPr>
          <w:rFonts w:cs="Times New Roman"/>
        </w:rPr>
        <w:t>cy do wykonania podbudowy z chudego betonu, powinien wykaza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si</w:t>
      </w:r>
      <w:r>
        <w:rPr>
          <w:rFonts w:eastAsia="TimesNewRoman" w:cs="TimesNewRoman"/>
        </w:rPr>
        <w:t xml:space="preserve">ę </w:t>
      </w:r>
      <w:r>
        <w:rPr>
          <w:rFonts w:cs="Times New Roman"/>
        </w:rPr>
        <w:t>mo</w:t>
      </w:r>
      <w:r>
        <w:rPr>
          <w:rFonts w:eastAsia="TimesNewRoman" w:cs="TimesNewRoman"/>
        </w:rPr>
        <w:t>ż</w:t>
      </w:r>
      <w:r>
        <w:rPr>
          <w:rFonts w:cs="Times New Roman"/>
        </w:rPr>
        <w:t>liwo</w:t>
      </w:r>
      <w:r>
        <w:rPr>
          <w:rFonts w:eastAsia="TimesNewRoman" w:cs="TimesNewRoman"/>
        </w:rPr>
        <w:t>ś</w:t>
      </w:r>
      <w:r>
        <w:rPr>
          <w:rFonts w:cs="Times New Roman"/>
        </w:rPr>
        <w:t>ci</w:t>
      </w:r>
      <w:r>
        <w:rPr>
          <w:rFonts w:eastAsia="TimesNewRoman" w:cs="TimesNewRoman"/>
        </w:rPr>
        <w:t xml:space="preserve">ą </w:t>
      </w:r>
      <w:r>
        <w:rPr>
          <w:rFonts w:cs="Times New Roman"/>
        </w:rPr>
        <w:t>korzystania z nast</w:t>
      </w:r>
      <w:r>
        <w:rPr>
          <w:rFonts w:eastAsia="TimesNewRoman" w:cs="TimesNewRoman"/>
        </w:rPr>
        <w:t>ę</w:t>
      </w:r>
      <w:r>
        <w:rPr>
          <w:rFonts w:cs="Times New Roman"/>
        </w:rPr>
        <w:t>puj</w:t>
      </w:r>
      <w:r>
        <w:rPr>
          <w:rFonts w:eastAsia="TimesNewRoman" w:cs="TimesNewRoman"/>
        </w:rPr>
        <w:t>ą</w:t>
      </w:r>
      <w:r>
        <w:rPr>
          <w:rFonts w:cs="Times New Roman"/>
        </w:rPr>
        <w:t>cego sprz</w:t>
      </w:r>
      <w:r>
        <w:rPr>
          <w:rFonts w:eastAsia="TimesNewRoman" w:cs="TimesNewRoman"/>
        </w:rPr>
        <w:t>ę</w:t>
      </w:r>
      <w:r>
        <w:rPr>
          <w:rFonts w:cs="Times New Roman"/>
        </w:rPr>
        <w:t>tu:</w:t>
      </w:r>
    </w:p>
    <w:p>
      <w:pPr>
        <w:pStyle w:val="ListParagraph"/>
        <w:numPr>
          <w:ilvl w:val="0"/>
          <w:numId w:val="4"/>
        </w:numPr>
        <w:spacing w:before="280" w:after="0"/>
        <w:contextualSpacing/>
        <w:rPr>
          <w:rFonts w:cs="Times New Roman"/>
        </w:rPr>
      </w:pPr>
      <w:r>
        <w:rPr>
          <w:rFonts w:cs="Times New Roman"/>
        </w:rPr>
        <w:t>Wytwórni stacjonarnej typu ci</w:t>
      </w:r>
      <w:r>
        <w:rPr>
          <w:rFonts w:eastAsia="TimesNewRoman" w:cs="TimesNewRoman"/>
        </w:rPr>
        <w:t>ą</w:t>
      </w:r>
      <w:r>
        <w:rPr>
          <w:rFonts w:cs="Times New Roman"/>
        </w:rPr>
        <w:t>głego do wytwarzania mieszanki betonowej. Wytwórnia powinna by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wyposa</w:t>
      </w:r>
      <w:r>
        <w:rPr>
          <w:rFonts w:eastAsia="TimesNewRoman" w:cs="TimesNewRoman"/>
        </w:rPr>
        <w:t>ż</w:t>
      </w:r>
      <w:r>
        <w:rPr>
          <w:rFonts w:cs="Times New Roman"/>
        </w:rPr>
        <w:t>ona w urz</w:t>
      </w:r>
      <w:r>
        <w:rPr>
          <w:rFonts w:eastAsia="TimesNewRoman" w:cs="TimesNewRoman"/>
        </w:rPr>
        <w:t>ą</w:t>
      </w:r>
      <w:r>
        <w:rPr>
          <w:rFonts w:cs="Times New Roman"/>
        </w:rPr>
        <w:t>dzenia do wagowego dozowania wszystkich składników, gwarantuj</w:t>
      </w:r>
      <w:r>
        <w:rPr>
          <w:rFonts w:eastAsia="TimesNewRoman" w:cs="TimesNewRoman"/>
        </w:rPr>
        <w:t>ą</w:t>
      </w:r>
      <w:r>
        <w:rPr>
          <w:rFonts w:cs="Times New Roman"/>
        </w:rPr>
        <w:t>ce nast</w:t>
      </w:r>
      <w:r>
        <w:rPr>
          <w:rFonts w:eastAsia="TimesNewRoman" w:cs="TimesNewRoman"/>
        </w:rPr>
        <w:t>ę</w:t>
      </w:r>
      <w:r>
        <w:rPr>
          <w:rFonts w:cs="Times New Roman"/>
        </w:rPr>
        <w:t>puj</w:t>
      </w:r>
      <w:r>
        <w:rPr>
          <w:rFonts w:eastAsia="TimesNewRoman" w:cs="TimesNewRoman"/>
        </w:rPr>
        <w:t>ą</w:t>
      </w:r>
      <w:r>
        <w:rPr>
          <w:rFonts w:cs="Times New Roman"/>
        </w:rPr>
        <w:t>ce tolerancje dozowania, wyra</w:t>
      </w:r>
      <w:r>
        <w:rPr>
          <w:rFonts w:eastAsia="TimesNewRoman" w:cs="TimesNewRoman"/>
        </w:rPr>
        <w:t>ż</w:t>
      </w:r>
      <w:r>
        <w:rPr>
          <w:rFonts w:cs="Times New Roman"/>
        </w:rPr>
        <w:t xml:space="preserve">one w stosunku do masy poszczególnych składników: kruszywo </w:t>
      </w:r>
      <w:r>
        <w:rPr>
          <w:rFonts w:cs="Symbol"/>
        </w:rPr>
        <w:t xml:space="preserve">± </w:t>
      </w:r>
      <w:r>
        <w:rPr>
          <w:rFonts w:cs="Times New Roman"/>
        </w:rPr>
        <w:t xml:space="preserve">3%, cement </w:t>
      </w:r>
      <w:r>
        <w:rPr>
          <w:rFonts w:cs="Symbol"/>
        </w:rPr>
        <w:t xml:space="preserve">± </w:t>
      </w:r>
      <w:r>
        <w:rPr>
          <w:rFonts w:cs="Times New Roman"/>
        </w:rPr>
        <w:t xml:space="preserve">0,5%, woda </w:t>
      </w:r>
      <w:r>
        <w:rPr>
          <w:rFonts w:cs="Symbol"/>
        </w:rPr>
        <w:t xml:space="preserve">± </w:t>
      </w:r>
      <w:r>
        <w:rPr>
          <w:rFonts w:cs="Times New Roman"/>
        </w:rPr>
        <w:t>2%.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rFonts w:cs="Times New Roman"/>
        </w:rPr>
      </w:pPr>
      <w:r>
        <w:rPr>
          <w:rFonts w:cs="Times New Roman"/>
        </w:rPr>
        <w:t>In</w:t>
      </w:r>
      <w:r>
        <w:rPr>
          <w:rFonts w:eastAsia="TimesNewRoman" w:cs="TimesNewRoman"/>
        </w:rPr>
        <w:t>ż</w:t>
      </w:r>
      <w:r>
        <w:rPr>
          <w:rFonts w:cs="Times New Roman"/>
        </w:rPr>
        <w:t>ynier mo</w:t>
      </w:r>
      <w:r>
        <w:rPr>
          <w:rFonts w:eastAsia="TimesNewRoman" w:cs="TimesNewRoman"/>
        </w:rPr>
        <w:t>ż</w:t>
      </w:r>
      <w:r>
        <w:rPr>
          <w:rFonts w:cs="Times New Roman"/>
        </w:rPr>
        <w:t>e dopu</w:t>
      </w:r>
      <w:r>
        <w:rPr>
          <w:rFonts w:eastAsia="TimesNewRoman" w:cs="TimesNewRoman"/>
        </w:rPr>
        <w:t>ś</w:t>
      </w:r>
      <w:r>
        <w:rPr>
          <w:rFonts w:cs="Times New Roman"/>
        </w:rPr>
        <w:t>ci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obj</w:t>
      </w:r>
      <w:r>
        <w:rPr>
          <w:rFonts w:eastAsia="TimesNewRoman" w:cs="TimesNewRoman"/>
        </w:rPr>
        <w:t>ę</w:t>
      </w:r>
      <w:r>
        <w:rPr>
          <w:rFonts w:cs="Times New Roman"/>
        </w:rPr>
        <w:t>to</w:t>
      </w:r>
      <w:r>
        <w:rPr>
          <w:rFonts w:eastAsia="TimesNewRoman" w:cs="TimesNewRoman"/>
        </w:rPr>
        <w:t>ś</w:t>
      </w:r>
      <w:r>
        <w:rPr>
          <w:rFonts w:cs="Times New Roman"/>
        </w:rPr>
        <w:t>ciowe dozowanie wody,</w:t>
      </w:r>
    </w:p>
    <w:p>
      <w:pPr>
        <w:pStyle w:val="ListParagraph"/>
        <w:numPr>
          <w:ilvl w:val="1"/>
          <w:numId w:val="4"/>
        </w:numPr>
        <w:spacing w:before="0" w:after="0"/>
        <w:contextualSpacing/>
        <w:rPr>
          <w:rFonts w:cs="Times New Roman"/>
        </w:rPr>
      </w:pPr>
      <w:r>
        <w:rPr>
          <w:rFonts w:cs="Times New Roman"/>
        </w:rPr>
        <w:t>Przewoźnych zbiorników na wod</w:t>
      </w:r>
      <w:r>
        <w:rPr>
          <w:rFonts w:eastAsia="TimesNewRoman" w:cs="TimesNewRoman"/>
        </w:rPr>
        <w:t>ę</w:t>
      </w:r>
      <w:r>
        <w:rPr>
          <w:rFonts w:cs="Times New Roman"/>
        </w:rPr>
        <w:t>,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rFonts w:cs="Times New Roman"/>
        </w:rPr>
      </w:pPr>
      <w:r>
        <w:rPr>
          <w:rFonts w:cs="Times New Roman"/>
        </w:rPr>
        <w:t>Układarek albo równiarek do rozkładania mieszanki betonowej,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rFonts w:cs="Times New Roman"/>
        </w:rPr>
      </w:pPr>
      <w:r>
        <w:rPr>
          <w:rFonts w:cs="Times New Roman"/>
        </w:rPr>
        <w:t>Walców stalowych gładkich wibracyjnych lub statycznych i walców ogumionych do zag</w:t>
      </w:r>
      <w:r>
        <w:rPr>
          <w:rFonts w:eastAsia="TimesNewRoman" w:cs="TimesNewRoman"/>
        </w:rPr>
        <w:t>ę</w:t>
      </w:r>
      <w:r>
        <w:rPr>
          <w:rFonts w:cs="Times New Roman"/>
        </w:rPr>
        <w:t>szczania</w:t>
      </w:r>
    </w:p>
    <w:p>
      <w:pPr>
        <w:pStyle w:val="ListParagraph"/>
        <w:numPr>
          <w:ilvl w:val="0"/>
          <w:numId w:val="4"/>
        </w:numPr>
        <w:spacing w:before="0" w:after="280"/>
        <w:contextualSpacing/>
        <w:rPr>
          <w:rFonts w:cs="Times New Roman"/>
        </w:rPr>
      </w:pPr>
      <w:r>
        <w:rPr>
          <w:rFonts w:cs="Times New Roman"/>
        </w:rPr>
        <w:t>Zagęszczarek płytowych, ubijaków mechanicznych lub małych walców wibracyjnych do zag</w:t>
      </w:r>
      <w:r>
        <w:rPr>
          <w:rFonts w:eastAsia="TimesNewRoman" w:cs="TimesNewRoman"/>
        </w:rPr>
        <w:t>ę</w:t>
      </w:r>
      <w:r>
        <w:rPr>
          <w:rFonts w:cs="Times New Roman"/>
        </w:rPr>
        <w:t>szczania w miejscach trudno dost</w:t>
      </w:r>
      <w:r>
        <w:rPr>
          <w:rFonts w:eastAsia="TimesNewRoman" w:cs="TimesNewRoman"/>
        </w:rPr>
        <w:t>ę</w:t>
      </w:r>
      <w:r>
        <w:rPr>
          <w:rFonts w:cs="Times New Roman"/>
        </w:rPr>
        <w:t>pnych.</w:t>
      </w:r>
    </w:p>
    <w:p>
      <w:pPr>
        <w:pStyle w:val="Nagwek1"/>
        <w:spacing w:before="280" w:after="280"/>
        <w:rPr/>
      </w:pPr>
      <w:r>
        <w:rPr/>
        <w:t>4. TRANSPORT</w:t>
      </w:r>
    </w:p>
    <w:p>
      <w:pPr>
        <w:pStyle w:val="Nagwek2"/>
        <w:spacing w:before="280" w:after="280"/>
        <w:rPr/>
      </w:pPr>
      <w:r>
        <w:rPr/>
        <w:t>4.1. Ogólne wymagania dotycz</w:t>
      </w:r>
      <w:r>
        <w:rPr>
          <w:rFonts w:eastAsia="TimesNewRoman" w:cs="TimesNewRoman"/>
        </w:rPr>
        <w:t>ą</w:t>
      </w:r>
      <w:r>
        <w:rPr/>
        <w:t>ce transportu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Ogólne wymagania dotycz</w:t>
      </w:r>
      <w:r>
        <w:rPr>
          <w:rFonts w:eastAsia="TimesNewRoman" w:cs="TimesNewRoman"/>
        </w:rPr>
        <w:t>ą</w:t>
      </w:r>
      <w:r>
        <w:rPr>
          <w:rFonts w:cs="Times New Roman"/>
        </w:rPr>
        <w:t>ce transportu podano w ST D-00.00. „Wymagania ogólne” pkt 4.</w:t>
      </w:r>
    </w:p>
    <w:p>
      <w:pPr>
        <w:pStyle w:val="Nagwek2"/>
        <w:spacing w:before="280" w:after="280"/>
        <w:rPr/>
      </w:pPr>
      <w:r>
        <w:rPr/>
        <w:t>4.2. Transport materiałów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Transport cementu powinien odbywa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si</w:t>
      </w:r>
      <w:r>
        <w:rPr>
          <w:rFonts w:eastAsia="TimesNewRoman" w:cs="TimesNewRoman"/>
        </w:rPr>
        <w:t xml:space="preserve">ę </w:t>
      </w:r>
      <w:r>
        <w:rPr>
          <w:rFonts w:cs="Times New Roman"/>
        </w:rPr>
        <w:t>zgodnie z BN-88/6731-08 [24]. Cement luzem nale</w:t>
      </w:r>
      <w:r>
        <w:rPr>
          <w:rFonts w:eastAsia="TimesNewRoman" w:cs="TimesNewRoman"/>
        </w:rPr>
        <w:t>ż</w:t>
      </w:r>
      <w:r>
        <w:rPr>
          <w:rFonts w:cs="Times New Roman"/>
        </w:rPr>
        <w:t>y przewozi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cementowozami, natomiast cement workowany mo</w:t>
      </w:r>
      <w:r>
        <w:rPr>
          <w:rFonts w:eastAsia="TimesNewRoman" w:cs="TimesNewRoman"/>
        </w:rPr>
        <w:t>ż</w:t>
      </w:r>
      <w:r>
        <w:rPr>
          <w:rFonts w:cs="Times New Roman"/>
        </w:rPr>
        <w:t>na przewozi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 xml:space="preserve">dowolnymi </w:t>
      </w:r>
      <w:r>
        <w:rPr>
          <w:rFonts w:eastAsia="TimesNewRoman" w:cs="TimesNewRoman"/>
        </w:rPr>
        <w:t>ś</w:t>
      </w:r>
      <w:r>
        <w:rPr>
          <w:rFonts w:cs="Times New Roman"/>
        </w:rPr>
        <w:t>rodkami transportu, w sposób zabezpieczony przed zawilgoceniem. Kruszywo mo</w:t>
      </w:r>
      <w:r>
        <w:rPr>
          <w:rFonts w:eastAsia="TimesNewRoman" w:cs="TimesNewRoman"/>
        </w:rPr>
        <w:t>ż</w:t>
      </w:r>
      <w:r>
        <w:rPr>
          <w:rFonts w:cs="Times New Roman"/>
        </w:rPr>
        <w:t>na przewozi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 xml:space="preserve">dowolnymi </w:t>
      </w:r>
      <w:r>
        <w:rPr>
          <w:rFonts w:eastAsia="TimesNewRoman" w:cs="TimesNewRoman"/>
        </w:rPr>
        <w:t>ś</w:t>
      </w:r>
      <w:r>
        <w:rPr>
          <w:rFonts w:cs="Times New Roman"/>
        </w:rPr>
        <w:t>rodkami transportu w warunkach zabezpieczaj</w:t>
      </w:r>
      <w:r>
        <w:rPr>
          <w:rFonts w:eastAsia="TimesNewRoman" w:cs="TimesNewRoman"/>
        </w:rPr>
        <w:t>ą</w:t>
      </w:r>
      <w:r>
        <w:rPr>
          <w:rFonts w:cs="Times New Roman"/>
        </w:rPr>
        <w:t>cych je przed zanieczyszczeniem, zmieszaniem z innymi materiałami, nadmiernym wysuszeniem i zawilgoceniem. Woda mo</w:t>
      </w:r>
      <w:r>
        <w:rPr>
          <w:rFonts w:eastAsia="TimesNewRoman" w:cs="TimesNewRoman"/>
        </w:rPr>
        <w:t>ż</w:t>
      </w:r>
      <w:r>
        <w:rPr>
          <w:rFonts w:cs="Times New Roman"/>
        </w:rPr>
        <w:t>e by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dostarczana wodoci</w:t>
      </w:r>
      <w:r>
        <w:rPr>
          <w:rFonts w:eastAsia="TimesNewRoman" w:cs="TimesNewRoman"/>
        </w:rPr>
        <w:t>ą</w:t>
      </w:r>
      <w:r>
        <w:rPr>
          <w:rFonts w:cs="Times New Roman"/>
        </w:rPr>
        <w:t>giem lub przewo</w:t>
      </w:r>
      <w:r>
        <w:rPr>
          <w:rFonts w:eastAsia="TimesNewRoman" w:cs="TimesNewRoman"/>
        </w:rPr>
        <w:t>ź</w:t>
      </w:r>
      <w:r>
        <w:rPr>
          <w:rFonts w:cs="Times New Roman"/>
        </w:rPr>
        <w:t>nymi zbiornikami wody.</w:t>
      </w:r>
    </w:p>
    <w:p>
      <w:pPr>
        <w:pStyle w:val="Nagwek1"/>
        <w:spacing w:before="280" w:after="280"/>
        <w:rPr/>
      </w:pPr>
      <w:r>
        <w:rPr/>
        <w:t>5. WYKONANIE ROBÓT</w:t>
      </w:r>
    </w:p>
    <w:p>
      <w:pPr>
        <w:pStyle w:val="Nagwek2"/>
        <w:spacing w:before="280" w:after="280"/>
        <w:rPr/>
      </w:pPr>
      <w:r>
        <w:rPr/>
        <w:t>5.1. Ogólne zasady wykonania robót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Ogólne zasady wykonania robót podano w ST D-00.00. „Wymagania ogólne” pkt 5.</w:t>
      </w:r>
    </w:p>
    <w:p>
      <w:pPr>
        <w:pStyle w:val="Nagwek2"/>
        <w:spacing w:before="280" w:after="280"/>
        <w:rPr/>
      </w:pPr>
      <w:r>
        <w:rPr/>
        <w:t>5.2. Warunki przyst</w:t>
      </w:r>
      <w:r>
        <w:rPr>
          <w:rFonts w:eastAsia="TimesNewRoman" w:cs="TimesNewRoman"/>
        </w:rPr>
        <w:t>ą</w:t>
      </w:r>
      <w:r>
        <w:rPr/>
        <w:t>pienia do robót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Podbudowa z betonu nie mo</w:t>
      </w:r>
      <w:r>
        <w:rPr>
          <w:rFonts w:eastAsia="TimesNewRoman" w:cs="TimesNewRoman"/>
        </w:rPr>
        <w:t>ż</w:t>
      </w:r>
      <w:r>
        <w:rPr>
          <w:rFonts w:cs="Times New Roman"/>
        </w:rPr>
        <w:t>e by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wykonywana wtedy, gdy temperatura powietrza spadła poni</w:t>
      </w:r>
      <w:r>
        <w:rPr>
          <w:rFonts w:eastAsia="TimesNewRoman" w:cs="TimesNewRoman"/>
        </w:rPr>
        <w:t>ż</w:t>
      </w:r>
      <w:r>
        <w:rPr>
          <w:rFonts w:cs="Times New Roman"/>
        </w:rPr>
        <w:t>ej 5oC oraz wtedy, gdy podło</w:t>
      </w:r>
      <w:r>
        <w:rPr>
          <w:rFonts w:eastAsia="TimesNewRoman" w:cs="TimesNewRoman"/>
        </w:rPr>
        <w:t>ż</w:t>
      </w:r>
      <w:r>
        <w:rPr>
          <w:rFonts w:cs="Times New Roman"/>
        </w:rPr>
        <w:t>e jest zamarzni</w:t>
      </w:r>
      <w:r>
        <w:rPr>
          <w:rFonts w:eastAsia="TimesNewRoman" w:cs="TimesNewRoman"/>
        </w:rPr>
        <w:t>ę</w:t>
      </w:r>
      <w:r>
        <w:rPr>
          <w:rFonts w:cs="Times New Roman"/>
        </w:rPr>
        <w:t>te i podczas opadów deszczu. Nie nale</w:t>
      </w:r>
      <w:r>
        <w:rPr>
          <w:rFonts w:eastAsia="TimesNewRoman" w:cs="TimesNewRoman"/>
        </w:rPr>
        <w:t>ż</w:t>
      </w:r>
      <w:r>
        <w:rPr>
          <w:rFonts w:cs="Times New Roman"/>
        </w:rPr>
        <w:t>y rozpoczyna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produkcji mieszanki betonowej, je</w:t>
      </w:r>
      <w:r>
        <w:rPr>
          <w:rFonts w:eastAsia="TimesNewRoman" w:cs="TimesNewRoman"/>
        </w:rPr>
        <w:t>ż</w:t>
      </w:r>
      <w:r>
        <w:rPr>
          <w:rFonts w:cs="Times New Roman"/>
        </w:rPr>
        <w:t>eli prognozy meteorologiczne wskazuj</w:t>
      </w:r>
      <w:r>
        <w:rPr>
          <w:rFonts w:eastAsia="TimesNewRoman" w:cs="TimesNewRoman"/>
        </w:rPr>
        <w:t xml:space="preserve">ą </w:t>
      </w:r>
      <w:r>
        <w:rPr>
          <w:rFonts w:cs="Times New Roman"/>
        </w:rPr>
        <w:t>na mo</w:t>
      </w:r>
      <w:r>
        <w:rPr>
          <w:rFonts w:eastAsia="TimesNewRoman" w:cs="TimesNewRoman"/>
        </w:rPr>
        <w:t>ż</w:t>
      </w:r>
      <w:r>
        <w:rPr>
          <w:rFonts w:cs="Times New Roman"/>
        </w:rPr>
        <w:t>liwy spadek temperatury poni</w:t>
      </w:r>
      <w:r>
        <w:rPr>
          <w:rFonts w:eastAsia="TimesNewRoman" w:cs="TimesNewRoman"/>
        </w:rPr>
        <w:t>ż</w:t>
      </w:r>
      <w:r>
        <w:rPr>
          <w:rFonts w:cs="Times New Roman"/>
        </w:rPr>
        <w:t>ej 2oC w czasie najbli</w:t>
      </w:r>
      <w:r>
        <w:rPr>
          <w:rFonts w:eastAsia="TimesNewRoman" w:cs="TimesNewRoman"/>
        </w:rPr>
        <w:t>ż</w:t>
      </w:r>
      <w:r>
        <w:rPr>
          <w:rFonts w:cs="Times New Roman"/>
        </w:rPr>
        <w:t>szych 7 dni.</w:t>
      </w:r>
    </w:p>
    <w:p>
      <w:pPr>
        <w:pStyle w:val="Nagwek2"/>
        <w:spacing w:before="280" w:after="280"/>
        <w:rPr/>
      </w:pPr>
      <w:r>
        <w:rPr/>
        <w:t>5.3. Przygotowanie podło</w:t>
      </w:r>
      <w:r>
        <w:rPr>
          <w:rFonts w:eastAsia="TimesNewRoman" w:cs="TimesNewRoman"/>
        </w:rPr>
        <w:t>ż</w:t>
      </w:r>
      <w:r>
        <w:rPr/>
        <w:t>a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Podło</w:t>
      </w:r>
      <w:r>
        <w:rPr>
          <w:rFonts w:eastAsia="TimesNewRoman" w:cs="TimesNewRoman"/>
        </w:rPr>
        <w:t>ż</w:t>
      </w:r>
      <w:r>
        <w:rPr>
          <w:rFonts w:cs="Times New Roman"/>
        </w:rPr>
        <w:t>e gruntowe pod podbudow</w:t>
      </w:r>
      <w:r>
        <w:rPr>
          <w:rFonts w:eastAsia="TimesNewRoman" w:cs="TimesNewRoman"/>
        </w:rPr>
        <w:t xml:space="preserve">ę </w:t>
      </w:r>
      <w:r>
        <w:rPr>
          <w:rFonts w:cs="Times New Roman"/>
        </w:rPr>
        <w:t>powinno by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przygotowane zgodnie z wymaganiami okre</w:t>
      </w:r>
      <w:r>
        <w:rPr>
          <w:rFonts w:eastAsia="TimesNewRoman" w:cs="TimesNewRoman"/>
        </w:rPr>
        <w:t>ś</w:t>
      </w:r>
      <w:r>
        <w:rPr>
          <w:rFonts w:cs="Times New Roman"/>
        </w:rPr>
        <w:t>lonymi w ST „Koryto wraz z profilowaniem i zag</w:t>
      </w:r>
      <w:r>
        <w:rPr>
          <w:rFonts w:eastAsia="TimesNewRoman" w:cs="TimesNewRoman"/>
        </w:rPr>
        <w:t>ę</w:t>
      </w:r>
      <w:r>
        <w:rPr>
          <w:rFonts w:cs="Times New Roman"/>
        </w:rPr>
        <w:t>szczeniem podło</w:t>
      </w:r>
      <w:r>
        <w:rPr>
          <w:rFonts w:eastAsia="TimesNewRoman" w:cs="TimesNewRoman"/>
        </w:rPr>
        <w:t>ż</w:t>
      </w:r>
      <w:r>
        <w:rPr>
          <w:rFonts w:cs="Times New Roman"/>
        </w:rPr>
        <w:t>a”. Podbudow</w:t>
      </w:r>
      <w:r>
        <w:rPr>
          <w:rFonts w:eastAsia="TimesNewRoman" w:cs="TimesNewRoman"/>
        </w:rPr>
        <w:t xml:space="preserve">ę </w:t>
      </w:r>
      <w:r>
        <w:rPr>
          <w:rFonts w:cs="Times New Roman"/>
        </w:rPr>
        <w:t>z betonu nale</w:t>
      </w:r>
      <w:r>
        <w:rPr>
          <w:rFonts w:eastAsia="TimesNewRoman" w:cs="TimesNewRoman"/>
        </w:rPr>
        <w:t>ż</w:t>
      </w:r>
      <w:r>
        <w:rPr>
          <w:rFonts w:cs="Times New Roman"/>
        </w:rPr>
        <w:t>y układa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na wilgotnym podło</w:t>
      </w:r>
      <w:r>
        <w:rPr>
          <w:rFonts w:eastAsia="TimesNewRoman" w:cs="TimesNewRoman"/>
        </w:rPr>
        <w:t>ż</w:t>
      </w:r>
      <w:r>
        <w:rPr>
          <w:rFonts w:cs="Times New Roman"/>
        </w:rPr>
        <w:t xml:space="preserve">u. 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Paliki lub szpilki do prawidłowego ukształtowania podbudowy powinny by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wcze</w:t>
      </w:r>
      <w:r>
        <w:rPr>
          <w:rFonts w:eastAsia="TimesNewRoman" w:cs="TimesNewRoman"/>
        </w:rPr>
        <w:t>ś</w:t>
      </w:r>
      <w:r>
        <w:rPr>
          <w:rFonts w:cs="Times New Roman"/>
        </w:rPr>
        <w:t>niej przygotowane, odpowiednio zamocowane i utrzymywane w czasie robót przez Wykonawc</w:t>
      </w:r>
      <w:r>
        <w:rPr>
          <w:rFonts w:eastAsia="TimesNewRoman" w:cs="TimesNewRoman"/>
        </w:rPr>
        <w:t>ę</w:t>
      </w:r>
      <w:r>
        <w:rPr>
          <w:rFonts w:cs="Times New Roman"/>
        </w:rPr>
        <w:t>, zgodnie z wymaganiami ST „Odtworzenie trasy w terenie”. Je</w:t>
      </w:r>
      <w:r>
        <w:rPr>
          <w:rFonts w:eastAsia="TimesNewRoman" w:cs="TimesNewRoman"/>
        </w:rPr>
        <w:t>ż</w:t>
      </w:r>
      <w:r>
        <w:rPr>
          <w:rFonts w:cs="Times New Roman"/>
        </w:rPr>
        <w:t>eli warstwa betonu ma by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układana w prowadnicach, to po wytyczeniu podbudowy nale</w:t>
      </w:r>
      <w:r>
        <w:rPr>
          <w:rFonts w:eastAsia="TimesNewRoman" w:cs="TimesNewRoman"/>
        </w:rPr>
        <w:t>ż</w:t>
      </w:r>
      <w:r>
        <w:rPr>
          <w:rFonts w:cs="Times New Roman"/>
        </w:rPr>
        <w:t>y ustawi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na podło</w:t>
      </w:r>
      <w:r>
        <w:rPr>
          <w:rFonts w:eastAsia="TimesNewRoman" w:cs="TimesNewRoman"/>
        </w:rPr>
        <w:t>ż</w:t>
      </w:r>
      <w:r>
        <w:rPr>
          <w:rFonts w:cs="Times New Roman"/>
        </w:rPr>
        <w:t xml:space="preserve">u prowadnice w taki sposób, aby wyznaczały one </w:t>
      </w:r>
      <w:r>
        <w:rPr>
          <w:rFonts w:eastAsia="TimesNewRoman" w:cs="TimesNewRoman"/>
        </w:rPr>
        <w:t>ś</w:t>
      </w:r>
      <w:r>
        <w:rPr>
          <w:rFonts w:cs="Times New Roman"/>
        </w:rPr>
        <w:t>ci</w:t>
      </w:r>
      <w:r>
        <w:rPr>
          <w:rFonts w:eastAsia="TimesNewRoman" w:cs="TimesNewRoman"/>
        </w:rPr>
        <w:t>ś</w:t>
      </w:r>
      <w:r>
        <w:rPr>
          <w:rFonts w:cs="Times New Roman"/>
        </w:rPr>
        <w:t>le linie kraw</w:t>
      </w:r>
      <w:r>
        <w:rPr>
          <w:rFonts w:eastAsia="TimesNewRoman" w:cs="TimesNewRoman"/>
        </w:rPr>
        <w:t>ę</w:t>
      </w:r>
      <w:r>
        <w:rPr>
          <w:rFonts w:cs="Times New Roman"/>
        </w:rPr>
        <w:t>dzi podbudowy według dokumentacji projektowej. Wysoko</w:t>
      </w:r>
      <w:r>
        <w:rPr>
          <w:rFonts w:eastAsia="TimesNewRoman" w:cs="TimesNewRoman"/>
        </w:rPr>
        <w:t xml:space="preserve">ść </w:t>
      </w:r>
      <w:r>
        <w:rPr>
          <w:rFonts w:cs="Times New Roman"/>
        </w:rPr>
        <w:t>prowadnic powinna odpowiada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grubo</w:t>
      </w:r>
      <w:r>
        <w:rPr>
          <w:rFonts w:eastAsia="TimesNewRoman" w:cs="TimesNewRoman"/>
        </w:rPr>
        <w:t>ś</w:t>
      </w:r>
      <w:r>
        <w:rPr>
          <w:rFonts w:cs="Times New Roman"/>
        </w:rPr>
        <w:t>ci warstwy mieszanki betonowej w stanie niezag</w:t>
      </w:r>
      <w:r>
        <w:rPr>
          <w:rFonts w:eastAsia="TimesNewRoman" w:cs="TimesNewRoman"/>
        </w:rPr>
        <w:t>ę</w:t>
      </w:r>
      <w:r>
        <w:rPr>
          <w:rFonts w:cs="Times New Roman"/>
        </w:rPr>
        <w:t xml:space="preserve">szczonym. 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Prowadnice powinny by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ustawione stabilnie, w sposób wykluczaj</w:t>
      </w:r>
      <w:r>
        <w:rPr>
          <w:rFonts w:eastAsia="TimesNewRoman" w:cs="TimesNewRoman"/>
        </w:rPr>
        <w:t>ą</w:t>
      </w:r>
      <w:r>
        <w:rPr>
          <w:rFonts w:cs="Times New Roman"/>
        </w:rPr>
        <w:t>cy ich przesuwanie si</w:t>
      </w:r>
      <w:r>
        <w:rPr>
          <w:rFonts w:eastAsia="TimesNewRoman" w:cs="TimesNewRoman"/>
        </w:rPr>
        <w:t xml:space="preserve">ę </w:t>
      </w:r>
      <w:r>
        <w:rPr>
          <w:rFonts w:cs="Times New Roman"/>
        </w:rPr>
        <w:t>pod wpływem oddziaływania maszyn u</w:t>
      </w:r>
      <w:r>
        <w:rPr>
          <w:rFonts w:eastAsia="TimesNewRoman" w:cs="TimesNewRoman"/>
        </w:rPr>
        <w:t>ż</w:t>
      </w:r>
      <w:r>
        <w:rPr>
          <w:rFonts w:cs="Times New Roman"/>
        </w:rPr>
        <w:t>ytych do wykonania warstwy podbudowy.</w:t>
      </w:r>
    </w:p>
    <w:p>
      <w:pPr>
        <w:pStyle w:val="Nagwek2"/>
        <w:spacing w:before="280" w:after="280"/>
        <w:rPr/>
      </w:pPr>
      <w:r>
        <w:rPr/>
        <w:t>5.4. Wytwarzanie mieszanki betonowej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Mieszank</w:t>
      </w:r>
      <w:r>
        <w:rPr>
          <w:rFonts w:eastAsia="TimesNewRoman" w:cs="TimesNewRoman"/>
        </w:rPr>
        <w:t xml:space="preserve">ę </w:t>
      </w:r>
      <w:r>
        <w:rPr>
          <w:rFonts w:cs="Times New Roman"/>
        </w:rPr>
        <w:t xml:space="preserve">betonu o </w:t>
      </w:r>
      <w:r>
        <w:rPr>
          <w:rFonts w:eastAsia="TimesNewRoman" w:cs="TimesNewRoman"/>
        </w:rPr>
        <w:t>ś</w:t>
      </w:r>
      <w:r>
        <w:rPr>
          <w:rFonts w:cs="Times New Roman"/>
        </w:rPr>
        <w:t>ci</w:t>
      </w:r>
      <w:r>
        <w:rPr>
          <w:rFonts w:eastAsia="TimesNewRoman" w:cs="TimesNewRoman"/>
        </w:rPr>
        <w:t>ś</w:t>
      </w:r>
      <w:r>
        <w:rPr>
          <w:rFonts w:cs="Times New Roman"/>
        </w:rPr>
        <w:t>le okre</w:t>
      </w:r>
      <w:r>
        <w:rPr>
          <w:rFonts w:eastAsia="TimesNewRoman" w:cs="TimesNewRoman"/>
        </w:rPr>
        <w:t>ś</w:t>
      </w:r>
      <w:r>
        <w:rPr>
          <w:rFonts w:cs="Times New Roman"/>
        </w:rPr>
        <w:t>lonym uziarnieniu, zawarto</w:t>
      </w:r>
      <w:r>
        <w:rPr>
          <w:rFonts w:eastAsia="TimesNewRoman" w:cs="TimesNewRoman"/>
        </w:rPr>
        <w:t>ś</w:t>
      </w:r>
      <w:r>
        <w:rPr>
          <w:rFonts w:cs="Times New Roman"/>
        </w:rPr>
        <w:t>ci cementu i wilgotno</w:t>
      </w:r>
      <w:r>
        <w:rPr>
          <w:rFonts w:eastAsia="TimesNewRoman" w:cs="TimesNewRoman"/>
        </w:rPr>
        <w:t>ś</w:t>
      </w:r>
      <w:r>
        <w:rPr>
          <w:rFonts w:cs="Times New Roman"/>
        </w:rPr>
        <w:t>ci optymalnej nale</w:t>
      </w:r>
      <w:r>
        <w:rPr>
          <w:rFonts w:eastAsia="TimesNewRoman" w:cs="TimesNewRoman"/>
        </w:rPr>
        <w:t>ż</w:t>
      </w:r>
      <w:r>
        <w:rPr>
          <w:rFonts w:cs="Times New Roman"/>
        </w:rPr>
        <w:t>y wytwarza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w mieszarkach stacjonarnych, gwarantuj</w:t>
      </w:r>
      <w:r>
        <w:rPr>
          <w:rFonts w:eastAsia="TimesNewRoman" w:cs="TimesNewRoman"/>
        </w:rPr>
        <w:t>ą</w:t>
      </w:r>
      <w:r>
        <w:rPr>
          <w:rFonts w:cs="Times New Roman"/>
        </w:rPr>
        <w:t xml:space="preserve">cych otrzymanie jednorodnej mieszanki. 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Mieszanka po wyprodukowaniu powinna by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od razu transportowana na miejsce wbudowania, w sposób zabezpieczony przed segregacj</w:t>
      </w:r>
      <w:r>
        <w:rPr>
          <w:rFonts w:eastAsia="TimesNewRoman" w:cs="TimesNewRoman"/>
        </w:rPr>
        <w:t xml:space="preserve">ą </w:t>
      </w:r>
      <w:r>
        <w:rPr>
          <w:rFonts w:cs="Times New Roman"/>
        </w:rPr>
        <w:t>i nadmiernym wysychaniem.</w:t>
      </w:r>
    </w:p>
    <w:p>
      <w:pPr>
        <w:pStyle w:val="Nagwek2"/>
        <w:spacing w:before="280" w:after="280"/>
        <w:rPr/>
      </w:pPr>
      <w:r>
        <w:rPr/>
        <w:t>5.5. Wbudowywanie i zag</w:t>
      </w:r>
      <w:r>
        <w:rPr>
          <w:rFonts w:eastAsia="TimesNewRoman" w:cs="TimesNewRoman"/>
        </w:rPr>
        <w:t>ę</w:t>
      </w:r>
      <w:r>
        <w:rPr/>
        <w:t>szczanie mieszanki betonowej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Przy układaniu mieszanki betonowej za pomoc</w:t>
      </w:r>
      <w:r>
        <w:rPr>
          <w:rFonts w:eastAsia="TimesNewRoman" w:cs="TimesNewRoman"/>
        </w:rPr>
        <w:t xml:space="preserve">ą </w:t>
      </w:r>
      <w:r>
        <w:rPr>
          <w:rFonts w:cs="Times New Roman"/>
        </w:rPr>
        <w:t>równiarek konieczne jest stosowanie prowadnic. Wbudowanie za pomoc</w:t>
      </w:r>
      <w:r>
        <w:rPr>
          <w:rFonts w:eastAsia="TimesNewRoman" w:cs="TimesNewRoman"/>
        </w:rPr>
        <w:t xml:space="preserve">ą </w:t>
      </w:r>
      <w:r>
        <w:rPr>
          <w:rFonts w:cs="Times New Roman"/>
        </w:rPr>
        <w:t>równiarek bez stosowania prowadnic, mo</w:t>
      </w:r>
      <w:r>
        <w:rPr>
          <w:rFonts w:eastAsia="TimesNewRoman" w:cs="TimesNewRoman"/>
        </w:rPr>
        <w:t>ż</w:t>
      </w:r>
      <w:r>
        <w:rPr>
          <w:rFonts w:cs="Times New Roman"/>
        </w:rPr>
        <w:t>e odbywa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si</w:t>
      </w:r>
      <w:r>
        <w:rPr>
          <w:rFonts w:eastAsia="TimesNewRoman" w:cs="TimesNewRoman"/>
        </w:rPr>
        <w:t xml:space="preserve">ę </w:t>
      </w:r>
      <w:r>
        <w:rPr>
          <w:rFonts w:cs="Times New Roman"/>
        </w:rPr>
        <w:t>tylko w wyj</w:t>
      </w:r>
      <w:r>
        <w:rPr>
          <w:rFonts w:eastAsia="TimesNewRoman" w:cs="TimesNewRoman"/>
        </w:rPr>
        <w:t>ą</w:t>
      </w:r>
      <w:r>
        <w:rPr>
          <w:rFonts w:cs="Times New Roman"/>
        </w:rPr>
        <w:t>tkowych wypadkach, okre</w:t>
      </w:r>
      <w:r>
        <w:rPr>
          <w:rFonts w:eastAsia="TimesNewRoman" w:cs="TimesNewRoman"/>
        </w:rPr>
        <w:t>ś</w:t>
      </w:r>
      <w:r>
        <w:rPr>
          <w:rFonts w:cs="Times New Roman"/>
        </w:rPr>
        <w:t>lonych w ST, za zgod</w:t>
      </w:r>
      <w:r>
        <w:rPr>
          <w:rFonts w:eastAsia="TimesNewRoman" w:cs="TimesNewRoman"/>
        </w:rPr>
        <w:t xml:space="preserve">ą </w:t>
      </w:r>
      <w:r>
        <w:rPr>
          <w:rFonts w:cs="Times New Roman"/>
        </w:rPr>
        <w:t>In</w:t>
      </w:r>
      <w:r>
        <w:rPr>
          <w:rFonts w:eastAsia="TimesNewRoman" w:cs="TimesNewRoman"/>
        </w:rPr>
        <w:t>ż</w:t>
      </w:r>
      <w:r>
        <w:rPr>
          <w:rFonts w:cs="Times New Roman"/>
        </w:rPr>
        <w:t xml:space="preserve">yniera. 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Podbudowy z betonu wykonuje si</w:t>
      </w:r>
      <w:r>
        <w:rPr>
          <w:rFonts w:eastAsia="TimesNewRoman" w:cs="TimesNewRoman"/>
        </w:rPr>
        <w:t xml:space="preserve">ę </w:t>
      </w:r>
      <w:r>
        <w:rPr>
          <w:rFonts w:cs="Times New Roman"/>
        </w:rPr>
        <w:t>w jednej warstwie o grubo</w:t>
      </w:r>
      <w:r>
        <w:rPr>
          <w:rFonts w:eastAsia="TimesNewRoman" w:cs="TimesNewRoman"/>
        </w:rPr>
        <w:t>ś</w:t>
      </w:r>
      <w:r>
        <w:rPr>
          <w:rFonts w:cs="Times New Roman"/>
        </w:rPr>
        <w:t>ci od 10 do 20 cm, po zag</w:t>
      </w:r>
      <w:r>
        <w:rPr>
          <w:rFonts w:eastAsia="TimesNewRoman" w:cs="TimesNewRoman"/>
        </w:rPr>
        <w:t>ę</w:t>
      </w:r>
      <w:r>
        <w:rPr>
          <w:rFonts w:cs="Times New Roman"/>
        </w:rPr>
        <w:t>szczeniu. Gdy wymagana jest wi</w:t>
      </w:r>
      <w:r>
        <w:rPr>
          <w:rFonts w:eastAsia="TimesNewRoman" w:cs="TimesNewRoman"/>
        </w:rPr>
        <w:t>ę</w:t>
      </w:r>
      <w:r>
        <w:rPr>
          <w:rFonts w:cs="Times New Roman"/>
        </w:rPr>
        <w:t>ksza grubo</w:t>
      </w:r>
      <w:r>
        <w:rPr>
          <w:rFonts w:eastAsia="TimesNewRoman" w:cs="TimesNewRoman"/>
        </w:rPr>
        <w:t>ść</w:t>
      </w:r>
      <w:r>
        <w:rPr>
          <w:rFonts w:cs="Times New Roman"/>
        </w:rPr>
        <w:t>, to do układania drugiej warstwy mo</w:t>
      </w:r>
      <w:r>
        <w:rPr>
          <w:rFonts w:eastAsia="TimesNewRoman" w:cs="TimesNewRoman"/>
        </w:rPr>
        <w:t>ż</w:t>
      </w:r>
      <w:r>
        <w:rPr>
          <w:rFonts w:cs="Times New Roman"/>
        </w:rPr>
        <w:t>na przyst</w:t>
      </w:r>
      <w:r>
        <w:rPr>
          <w:rFonts w:eastAsia="TimesNewRoman" w:cs="TimesNewRoman"/>
        </w:rPr>
        <w:t>ą</w:t>
      </w:r>
      <w:r>
        <w:rPr>
          <w:rFonts w:cs="Times New Roman"/>
        </w:rPr>
        <w:t>pi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najwcze</w:t>
      </w:r>
      <w:r>
        <w:rPr>
          <w:rFonts w:eastAsia="TimesNewRoman" w:cs="TimesNewRoman"/>
        </w:rPr>
        <w:t>ś</w:t>
      </w:r>
      <w:r>
        <w:rPr>
          <w:rFonts w:cs="Times New Roman"/>
        </w:rPr>
        <w:t>niej po upływie 7 dni od wykonania pierwszej warstwy i po odbiorze jej przez In</w:t>
      </w:r>
      <w:r>
        <w:rPr>
          <w:rFonts w:eastAsia="TimesNewRoman" w:cs="TimesNewRoman"/>
        </w:rPr>
        <w:t>ż</w:t>
      </w:r>
      <w:r>
        <w:rPr>
          <w:rFonts w:cs="Times New Roman"/>
        </w:rPr>
        <w:t>yniera. Natychmiast po rozło</w:t>
      </w:r>
      <w:r>
        <w:rPr>
          <w:rFonts w:eastAsia="TimesNewRoman" w:cs="TimesNewRoman"/>
        </w:rPr>
        <w:t>ż</w:t>
      </w:r>
      <w:r>
        <w:rPr>
          <w:rFonts w:cs="Times New Roman"/>
        </w:rPr>
        <w:t>eniu i wyprofilowaniu mieszanki nale</w:t>
      </w:r>
      <w:r>
        <w:rPr>
          <w:rFonts w:eastAsia="TimesNewRoman" w:cs="TimesNewRoman"/>
        </w:rPr>
        <w:t>ż</w:t>
      </w:r>
      <w:r>
        <w:rPr>
          <w:rFonts w:cs="Times New Roman"/>
        </w:rPr>
        <w:t>y rozpocz</w:t>
      </w:r>
      <w:r>
        <w:rPr>
          <w:rFonts w:eastAsia="TimesNewRoman" w:cs="TimesNewRoman"/>
        </w:rPr>
        <w:t xml:space="preserve">ąć </w:t>
      </w:r>
      <w:r>
        <w:rPr>
          <w:rFonts w:cs="Times New Roman"/>
        </w:rPr>
        <w:t>jej zag</w:t>
      </w:r>
      <w:r>
        <w:rPr>
          <w:rFonts w:eastAsia="TimesNewRoman" w:cs="TimesNewRoman"/>
        </w:rPr>
        <w:t>ę</w:t>
      </w:r>
      <w:r>
        <w:rPr>
          <w:rFonts w:cs="Times New Roman"/>
        </w:rPr>
        <w:t xml:space="preserve">szczanie. 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Zag</w:t>
      </w:r>
      <w:r>
        <w:rPr>
          <w:rFonts w:eastAsia="TimesNewRoman" w:cs="TimesNewRoman"/>
        </w:rPr>
        <w:t>ę</w:t>
      </w:r>
      <w:r>
        <w:rPr>
          <w:rFonts w:cs="Times New Roman"/>
        </w:rPr>
        <w:t>szczanie podbudów o przekroju daszkowym powinno rozpocz</w:t>
      </w:r>
      <w:r>
        <w:rPr>
          <w:rFonts w:eastAsia="TimesNewRoman" w:cs="TimesNewRoman"/>
        </w:rPr>
        <w:t xml:space="preserve">ąć </w:t>
      </w:r>
      <w:r>
        <w:rPr>
          <w:rFonts w:cs="Times New Roman"/>
        </w:rPr>
        <w:t>si</w:t>
      </w:r>
      <w:r>
        <w:rPr>
          <w:rFonts w:eastAsia="TimesNewRoman" w:cs="TimesNewRoman"/>
        </w:rPr>
        <w:t xml:space="preserve">ę </w:t>
      </w:r>
      <w:r>
        <w:rPr>
          <w:rFonts w:cs="Times New Roman"/>
        </w:rPr>
        <w:t>od kraw</w:t>
      </w:r>
      <w:r>
        <w:rPr>
          <w:rFonts w:eastAsia="TimesNewRoman" w:cs="TimesNewRoman"/>
        </w:rPr>
        <w:t>ę</w:t>
      </w:r>
      <w:r>
        <w:rPr>
          <w:rFonts w:cs="Times New Roman"/>
        </w:rPr>
        <w:t>dzi i przesuwa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si</w:t>
      </w:r>
      <w:r>
        <w:rPr>
          <w:rFonts w:eastAsia="TimesNewRoman" w:cs="TimesNewRoman"/>
        </w:rPr>
        <w:t xml:space="preserve">ę </w:t>
      </w:r>
      <w:r>
        <w:rPr>
          <w:rFonts w:cs="Times New Roman"/>
        </w:rPr>
        <w:t>pasami podłu</w:t>
      </w:r>
      <w:r>
        <w:rPr>
          <w:rFonts w:eastAsia="TimesNewRoman" w:cs="TimesNewRoman"/>
        </w:rPr>
        <w:t>ż</w:t>
      </w:r>
      <w:r>
        <w:rPr>
          <w:rFonts w:cs="Times New Roman"/>
        </w:rPr>
        <w:t>nymi, cz</w:t>
      </w:r>
      <w:r>
        <w:rPr>
          <w:rFonts w:eastAsia="TimesNewRoman" w:cs="TimesNewRoman"/>
        </w:rPr>
        <w:t>ęś</w:t>
      </w:r>
      <w:r>
        <w:rPr>
          <w:rFonts w:cs="Times New Roman"/>
        </w:rPr>
        <w:t>ciowo nakładaj</w:t>
      </w:r>
      <w:r>
        <w:rPr>
          <w:rFonts w:eastAsia="TimesNewRoman" w:cs="TimesNewRoman"/>
        </w:rPr>
        <w:t>ą</w:t>
      </w:r>
      <w:r>
        <w:rPr>
          <w:rFonts w:cs="Times New Roman"/>
        </w:rPr>
        <w:t>cymi si</w:t>
      </w:r>
      <w:r>
        <w:rPr>
          <w:rFonts w:eastAsia="TimesNewRoman" w:cs="TimesNewRoman"/>
        </w:rPr>
        <w:t xml:space="preserve">ę </w:t>
      </w:r>
      <w:r>
        <w:rPr>
          <w:rFonts w:cs="Times New Roman"/>
        </w:rPr>
        <w:t>w stron</w:t>
      </w:r>
      <w:r>
        <w:rPr>
          <w:rFonts w:eastAsia="TimesNewRoman" w:cs="TimesNewRoman"/>
        </w:rPr>
        <w:t xml:space="preserve">ę </w:t>
      </w:r>
      <w:r>
        <w:rPr>
          <w:rFonts w:cs="Times New Roman"/>
        </w:rPr>
        <w:t>osi jezdni. Zag</w:t>
      </w:r>
      <w:r>
        <w:rPr>
          <w:rFonts w:eastAsia="TimesNewRoman" w:cs="TimesNewRoman"/>
        </w:rPr>
        <w:t>ę</w:t>
      </w:r>
      <w:r>
        <w:rPr>
          <w:rFonts w:cs="Times New Roman"/>
        </w:rPr>
        <w:t>szczanie podbudów o jednostronnym spadku poprzecznym powinno rozpocz</w:t>
      </w:r>
      <w:r>
        <w:rPr>
          <w:rFonts w:eastAsia="TimesNewRoman" w:cs="TimesNewRoman"/>
        </w:rPr>
        <w:t xml:space="preserve">ąć </w:t>
      </w:r>
      <w:r>
        <w:rPr>
          <w:rFonts w:cs="Times New Roman"/>
        </w:rPr>
        <w:t>si</w:t>
      </w:r>
      <w:r>
        <w:rPr>
          <w:rFonts w:eastAsia="TimesNewRoman" w:cs="TimesNewRoman"/>
        </w:rPr>
        <w:t xml:space="preserve">ę </w:t>
      </w:r>
      <w:r>
        <w:rPr>
          <w:rFonts w:cs="Times New Roman"/>
        </w:rPr>
        <w:t>od ni</w:t>
      </w:r>
      <w:r>
        <w:rPr>
          <w:rFonts w:eastAsia="TimesNewRoman" w:cs="TimesNewRoman"/>
        </w:rPr>
        <w:t>ż</w:t>
      </w:r>
      <w:r>
        <w:rPr>
          <w:rFonts w:cs="Times New Roman"/>
        </w:rPr>
        <w:t>ej poło</w:t>
      </w:r>
      <w:r>
        <w:rPr>
          <w:rFonts w:eastAsia="TimesNewRoman" w:cs="TimesNewRoman"/>
        </w:rPr>
        <w:t>ż</w:t>
      </w:r>
      <w:r>
        <w:rPr>
          <w:rFonts w:cs="Times New Roman"/>
        </w:rPr>
        <w:t>onej kraw</w:t>
      </w:r>
      <w:r>
        <w:rPr>
          <w:rFonts w:eastAsia="TimesNewRoman" w:cs="TimesNewRoman"/>
        </w:rPr>
        <w:t>ę</w:t>
      </w:r>
      <w:r>
        <w:rPr>
          <w:rFonts w:cs="Times New Roman"/>
        </w:rPr>
        <w:t>dzi i przesuwa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si</w:t>
      </w:r>
      <w:r>
        <w:rPr>
          <w:rFonts w:eastAsia="TimesNewRoman" w:cs="TimesNewRoman"/>
        </w:rPr>
        <w:t xml:space="preserve">ę </w:t>
      </w:r>
      <w:r>
        <w:rPr>
          <w:rFonts w:cs="Times New Roman"/>
        </w:rPr>
        <w:t>pasami podłu</w:t>
      </w:r>
      <w:r>
        <w:rPr>
          <w:rFonts w:eastAsia="TimesNewRoman" w:cs="TimesNewRoman"/>
        </w:rPr>
        <w:t>ż</w:t>
      </w:r>
      <w:r>
        <w:rPr>
          <w:rFonts w:cs="Times New Roman"/>
        </w:rPr>
        <w:t>nymi, cz</w:t>
      </w:r>
      <w:r>
        <w:rPr>
          <w:rFonts w:eastAsia="TimesNewRoman" w:cs="TimesNewRoman"/>
        </w:rPr>
        <w:t>ęś</w:t>
      </w:r>
      <w:r>
        <w:rPr>
          <w:rFonts w:cs="Times New Roman"/>
        </w:rPr>
        <w:t>ciowo nakładaj</w:t>
      </w:r>
      <w:r>
        <w:rPr>
          <w:rFonts w:eastAsia="TimesNewRoman" w:cs="TimesNewRoman"/>
        </w:rPr>
        <w:t>ą</w:t>
      </w:r>
      <w:r>
        <w:rPr>
          <w:rFonts w:cs="Times New Roman"/>
        </w:rPr>
        <w:t>cymi si</w:t>
      </w:r>
      <w:r>
        <w:rPr>
          <w:rFonts w:eastAsia="TimesNewRoman" w:cs="TimesNewRoman"/>
        </w:rPr>
        <w:t>ę</w:t>
      </w:r>
      <w:r>
        <w:rPr>
          <w:rFonts w:cs="Times New Roman"/>
        </w:rPr>
        <w:t>, w stron</w:t>
      </w:r>
      <w:r>
        <w:rPr>
          <w:rFonts w:eastAsia="TimesNewRoman" w:cs="TimesNewRoman"/>
        </w:rPr>
        <w:t xml:space="preserve">ę </w:t>
      </w:r>
      <w:r>
        <w:rPr>
          <w:rFonts w:cs="Times New Roman"/>
        </w:rPr>
        <w:t>wy</w:t>
      </w:r>
      <w:r>
        <w:rPr>
          <w:rFonts w:eastAsia="TimesNewRoman" w:cs="TimesNewRoman"/>
        </w:rPr>
        <w:t>ż</w:t>
      </w:r>
      <w:r>
        <w:rPr>
          <w:rFonts w:cs="Times New Roman"/>
        </w:rPr>
        <w:t>ej poło</w:t>
      </w:r>
      <w:r>
        <w:rPr>
          <w:rFonts w:eastAsia="TimesNewRoman" w:cs="TimesNewRoman"/>
        </w:rPr>
        <w:t>ż</w:t>
      </w:r>
      <w:r>
        <w:rPr>
          <w:rFonts w:cs="Times New Roman"/>
        </w:rPr>
        <w:t>onej kraw</w:t>
      </w:r>
      <w:r>
        <w:rPr>
          <w:rFonts w:eastAsia="TimesNewRoman" w:cs="TimesNewRoman"/>
        </w:rPr>
        <w:t>ę</w:t>
      </w:r>
      <w:r>
        <w:rPr>
          <w:rFonts w:cs="Times New Roman"/>
        </w:rPr>
        <w:t xml:space="preserve">dzi podbudowy. 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Pojawiaj</w:t>
      </w:r>
      <w:r>
        <w:rPr>
          <w:rFonts w:eastAsia="TimesNewRoman" w:cs="TimesNewRoman"/>
        </w:rPr>
        <w:t>ą</w:t>
      </w:r>
      <w:r>
        <w:rPr>
          <w:rFonts w:cs="Times New Roman"/>
        </w:rPr>
        <w:t>ce si</w:t>
      </w:r>
      <w:r>
        <w:rPr>
          <w:rFonts w:eastAsia="TimesNewRoman" w:cs="TimesNewRoman"/>
        </w:rPr>
        <w:t xml:space="preserve">ę </w:t>
      </w:r>
      <w:r>
        <w:rPr>
          <w:rFonts w:cs="Times New Roman"/>
        </w:rPr>
        <w:t>w czasie wałowania zani</w:t>
      </w:r>
      <w:r>
        <w:rPr>
          <w:rFonts w:eastAsia="TimesNewRoman" w:cs="TimesNewRoman"/>
        </w:rPr>
        <w:t>ż</w:t>
      </w:r>
      <w:r>
        <w:rPr>
          <w:rFonts w:cs="Times New Roman"/>
        </w:rPr>
        <w:t>enia, ubytki, rozwarstwienia i podobne wady, powinny by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natychmiast naprawione przez zerwanie warstwy w miejscach wadliwie wykonanych na pełn</w:t>
      </w:r>
      <w:r>
        <w:rPr>
          <w:rFonts w:eastAsia="TimesNewRoman" w:cs="TimesNewRoman"/>
        </w:rPr>
        <w:t xml:space="preserve">ą </w:t>
      </w:r>
      <w:r>
        <w:rPr>
          <w:rFonts w:cs="Times New Roman"/>
        </w:rPr>
        <w:t>gł</w:t>
      </w:r>
      <w:r>
        <w:rPr>
          <w:rFonts w:eastAsia="TimesNewRoman" w:cs="TimesNewRoman"/>
        </w:rPr>
        <w:t>ę</w:t>
      </w:r>
      <w:r>
        <w:rPr>
          <w:rFonts w:cs="Times New Roman"/>
        </w:rPr>
        <w:t>boko</w:t>
      </w:r>
      <w:r>
        <w:rPr>
          <w:rFonts w:eastAsia="TimesNewRoman" w:cs="TimesNewRoman"/>
        </w:rPr>
        <w:t xml:space="preserve">ść </w:t>
      </w:r>
      <w:r>
        <w:rPr>
          <w:rFonts w:cs="Times New Roman"/>
        </w:rPr>
        <w:t xml:space="preserve">i wbudowanie nowej mieszanki albo przez </w:t>
      </w:r>
      <w:r>
        <w:rPr>
          <w:rFonts w:eastAsia="TimesNewRoman" w:cs="TimesNewRoman"/>
        </w:rPr>
        <w:t>ś</w:t>
      </w:r>
      <w:r>
        <w:rPr>
          <w:rFonts w:cs="Times New Roman"/>
        </w:rPr>
        <w:t>ci</w:t>
      </w:r>
      <w:r>
        <w:rPr>
          <w:rFonts w:eastAsia="TimesNewRoman" w:cs="TimesNewRoman"/>
        </w:rPr>
        <w:t>ę</w:t>
      </w:r>
      <w:r>
        <w:rPr>
          <w:rFonts w:cs="Times New Roman"/>
        </w:rPr>
        <w:t>cie nadmiaru, wyrównanie i zag</w:t>
      </w:r>
      <w:r>
        <w:rPr>
          <w:rFonts w:eastAsia="TimesNewRoman" w:cs="TimesNewRoman"/>
        </w:rPr>
        <w:t>ę</w:t>
      </w:r>
      <w:r>
        <w:rPr>
          <w:rFonts w:cs="Times New Roman"/>
        </w:rPr>
        <w:t>szczenie. Powierzchnia zag</w:t>
      </w:r>
      <w:r>
        <w:rPr>
          <w:rFonts w:eastAsia="TimesNewRoman" w:cs="TimesNewRoman"/>
        </w:rPr>
        <w:t>ę</w:t>
      </w:r>
      <w:r>
        <w:rPr>
          <w:rFonts w:cs="Times New Roman"/>
        </w:rPr>
        <w:t>szczonej warstwy powinna mie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prawidłowy przekrój poprzeczny i jednolity wygl</w:t>
      </w:r>
      <w:r>
        <w:rPr>
          <w:rFonts w:eastAsia="TimesNewRoman" w:cs="TimesNewRoman"/>
        </w:rPr>
        <w:t>ą</w:t>
      </w:r>
      <w:r>
        <w:rPr>
          <w:rFonts w:cs="Times New Roman"/>
        </w:rPr>
        <w:t xml:space="preserve">d. 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Zag</w:t>
      </w:r>
      <w:r>
        <w:rPr>
          <w:rFonts w:eastAsia="TimesNewRoman" w:cs="TimesNewRoman"/>
        </w:rPr>
        <w:t>ę</w:t>
      </w:r>
      <w:r>
        <w:rPr>
          <w:rFonts w:cs="Times New Roman"/>
        </w:rPr>
        <w:t>szczanie nale</w:t>
      </w:r>
      <w:r>
        <w:rPr>
          <w:rFonts w:eastAsia="TimesNewRoman" w:cs="TimesNewRoman"/>
        </w:rPr>
        <w:t>ż</w:t>
      </w:r>
      <w:r>
        <w:rPr>
          <w:rFonts w:cs="Times New Roman"/>
        </w:rPr>
        <w:t>y kontynuowa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do osi</w:t>
      </w:r>
      <w:r>
        <w:rPr>
          <w:rFonts w:eastAsia="TimesNewRoman" w:cs="TimesNewRoman"/>
        </w:rPr>
        <w:t>ą</w:t>
      </w:r>
      <w:r>
        <w:rPr>
          <w:rFonts w:cs="Times New Roman"/>
        </w:rPr>
        <w:t>gni</w:t>
      </w:r>
      <w:r>
        <w:rPr>
          <w:rFonts w:eastAsia="TimesNewRoman" w:cs="TimesNewRoman"/>
        </w:rPr>
        <w:t>ę</w:t>
      </w:r>
      <w:r>
        <w:rPr>
          <w:rFonts w:cs="Times New Roman"/>
        </w:rPr>
        <w:t>cia wska</w:t>
      </w:r>
      <w:r>
        <w:rPr>
          <w:rFonts w:eastAsia="TimesNewRoman" w:cs="TimesNewRoman"/>
        </w:rPr>
        <w:t>ź</w:t>
      </w:r>
      <w:r>
        <w:rPr>
          <w:rFonts w:cs="Times New Roman"/>
        </w:rPr>
        <w:t>nika zag</w:t>
      </w:r>
      <w:r>
        <w:rPr>
          <w:rFonts w:eastAsia="TimesNewRoman" w:cs="TimesNewRoman"/>
        </w:rPr>
        <w:t>ę</w:t>
      </w:r>
      <w:r>
        <w:rPr>
          <w:rFonts w:cs="Times New Roman"/>
        </w:rPr>
        <w:t>szczenia nie mniejszego ni</w:t>
      </w:r>
      <w:r>
        <w:rPr>
          <w:rFonts w:eastAsia="TimesNewRoman" w:cs="TimesNewRoman"/>
        </w:rPr>
        <w:t xml:space="preserve">ż </w:t>
      </w:r>
      <w:r>
        <w:rPr>
          <w:rFonts w:cs="Times New Roman"/>
        </w:rPr>
        <w:t>1,00 okre</w:t>
      </w:r>
      <w:r>
        <w:rPr>
          <w:rFonts w:eastAsia="TimesNewRoman" w:cs="TimesNewRoman"/>
        </w:rPr>
        <w:t>ś</w:t>
      </w:r>
      <w:r>
        <w:rPr>
          <w:rFonts w:cs="Times New Roman"/>
        </w:rPr>
        <w:t>lonego według normalnej metody Proctora (PN-B-04481 [2], cylinder typu du</w:t>
      </w:r>
      <w:r>
        <w:rPr>
          <w:rFonts w:eastAsia="TimesNewRoman" w:cs="TimesNewRoman"/>
        </w:rPr>
        <w:t>ż</w:t>
      </w:r>
      <w:r>
        <w:rPr>
          <w:rFonts w:cs="Times New Roman"/>
        </w:rPr>
        <w:t>ego, II-ga metoda oznaczania). Zag</w:t>
      </w:r>
      <w:r>
        <w:rPr>
          <w:rFonts w:eastAsia="TimesNewRoman" w:cs="TimesNewRoman"/>
        </w:rPr>
        <w:t>ę</w:t>
      </w:r>
      <w:r>
        <w:rPr>
          <w:rFonts w:cs="Times New Roman"/>
        </w:rPr>
        <w:t>szczenie powinno by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zako</w:t>
      </w:r>
      <w:r>
        <w:rPr>
          <w:rFonts w:eastAsia="TimesNewRoman" w:cs="TimesNewRoman"/>
        </w:rPr>
        <w:t>ń</w:t>
      </w:r>
      <w:r>
        <w:rPr>
          <w:rFonts w:cs="Times New Roman"/>
        </w:rPr>
        <w:t>czone przed rozpocz</w:t>
      </w:r>
      <w:r>
        <w:rPr>
          <w:rFonts w:eastAsia="TimesNewRoman" w:cs="TimesNewRoman"/>
        </w:rPr>
        <w:t>ę</w:t>
      </w:r>
      <w:r>
        <w:rPr>
          <w:rFonts w:cs="Times New Roman"/>
        </w:rPr>
        <w:t>ciem czasu wi</w:t>
      </w:r>
      <w:r>
        <w:rPr>
          <w:rFonts w:eastAsia="TimesNewRoman" w:cs="TimesNewRoman"/>
        </w:rPr>
        <w:t>ą</w:t>
      </w:r>
      <w:r>
        <w:rPr>
          <w:rFonts w:cs="Times New Roman"/>
        </w:rPr>
        <w:t>zania cementu. Wilgotno</w:t>
      </w:r>
      <w:r>
        <w:rPr>
          <w:rFonts w:eastAsia="TimesNewRoman" w:cs="TimesNewRoman"/>
        </w:rPr>
        <w:t xml:space="preserve">ść </w:t>
      </w:r>
      <w:r>
        <w:rPr>
          <w:rFonts w:cs="Times New Roman"/>
        </w:rPr>
        <w:t>mieszanki betonowej podczas zag</w:t>
      </w:r>
      <w:r>
        <w:rPr>
          <w:rFonts w:eastAsia="TimesNewRoman" w:cs="TimesNewRoman"/>
        </w:rPr>
        <w:t>ę</w:t>
      </w:r>
      <w:r>
        <w:rPr>
          <w:rFonts w:cs="Times New Roman"/>
        </w:rPr>
        <w:t>szczania powinna by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równa wilgotno</w:t>
      </w:r>
      <w:r>
        <w:rPr>
          <w:rFonts w:eastAsia="TimesNewRoman" w:cs="TimesNewRoman"/>
        </w:rPr>
        <w:t>ś</w:t>
      </w:r>
      <w:r>
        <w:rPr>
          <w:rFonts w:cs="Times New Roman"/>
        </w:rPr>
        <w:t>ci optymalnej z tolerancj</w:t>
      </w:r>
      <w:r>
        <w:rPr>
          <w:rFonts w:eastAsia="TimesNewRoman" w:cs="TimesNewRoman"/>
        </w:rPr>
        <w:t xml:space="preserve">ą </w:t>
      </w:r>
      <w:r>
        <w:rPr>
          <w:rFonts w:cs="Times New Roman"/>
        </w:rPr>
        <w:t>+ 10% i - 20% jej warto</w:t>
      </w:r>
      <w:r>
        <w:rPr>
          <w:rFonts w:eastAsia="TimesNewRoman" w:cs="TimesNewRoman"/>
        </w:rPr>
        <w:t>ś</w:t>
      </w:r>
      <w:r>
        <w:rPr>
          <w:rFonts w:cs="Times New Roman"/>
        </w:rPr>
        <w:t xml:space="preserve">ci. </w:t>
      </w:r>
    </w:p>
    <w:p>
      <w:pPr>
        <w:pStyle w:val="Nagwek2"/>
        <w:spacing w:before="280" w:after="280"/>
        <w:rPr/>
      </w:pPr>
      <w:r>
        <w:rPr/>
        <w:t>5.6. Spoiny robocze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Wykonawca powinien tak organizowa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roboty, aby w miar</w:t>
      </w:r>
      <w:r>
        <w:rPr>
          <w:rFonts w:eastAsia="TimesNewRoman" w:cs="TimesNewRoman"/>
        </w:rPr>
        <w:t xml:space="preserve">ę </w:t>
      </w:r>
      <w:r>
        <w:rPr>
          <w:rFonts w:cs="Times New Roman"/>
        </w:rPr>
        <w:t>mo</w:t>
      </w:r>
      <w:r>
        <w:rPr>
          <w:rFonts w:eastAsia="TimesNewRoman" w:cs="TimesNewRoman"/>
        </w:rPr>
        <w:t>ż</w:t>
      </w:r>
      <w:r>
        <w:rPr>
          <w:rFonts w:cs="Times New Roman"/>
        </w:rPr>
        <w:t>liwo</w:t>
      </w:r>
      <w:r>
        <w:rPr>
          <w:rFonts w:eastAsia="TimesNewRoman" w:cs="TimesNewRoman"/>
        </w:rPr>
        <w:t>ś</w:t>
      </w:r>
      <w:r>
        <w:rPr>
          <w:rFonts w:cs="Times New Roman"/>
        </w:rPr>
        <w:t>ci unika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podłu</w:t>
      </w:r>
      <w:r>
        <w:rPr>
          <w:rFonts w:eastAsia="TimesNewRoman" w:cs="TimesNewRoman"/>
        </w:rPr>
        <w:t>ż</w:t>
      </w:r>
      <w:r>
        <w:rPr>
          <w:rFonts w:cs="Times New Roman"/>
        </w:rPr>
        <w:t>nych spoin roboczych, poprzez wykonanie podbudowy na cał</w:t>
      </w:r>
      <w:r>
        <w:rPr>
          <w:rFonts w:eastAsia="TimesNewRoman" w:cs="TimesNewRoman"/>
        </w:rPr>
        <w:t xml:space="preserve">ą </w:t>
      </w:r>
      <w:r>
        <w:rPr>
          <w:rFonts w:cs="Times New Roman"/>
        </w:rPr>
        <w:t>szeroko</w:t>
      </w:r>
      <w:r>
        <w:rPr>
          <w:rFonts w:eastAsia="TimesNewRoman" w:cs="TimesNewRoman"/>
        </w:rPr>
        <w:t xml:space="preserve">ść </w:t>
      </w:r>
      <w:r>
        <w:rPr>
          <w:rFonts w:cs="Times New Roman"/>
        </w:rPr>
        <w:t>równocze</w:t>
      </w:r>
      <w:r>
        <w:rPr>
          <w:rFonts w:eastAsia="TimesNewRoman" w:cs="TimesNewRoman"/>
        </w:rPr>
        <w:t>ś</w:t>
      </w:r>
      <w:r>
        <w:rPr>
          <w:rFonts w:cs="Times New Roman"/>
        </w:rPr>
        <w:t>nie. W przeciwnym razie, przy podbudowie wykonywanej w prowadnicach, przed wykonaniem kolejnego pasa podbudowy, nale</w:t>
      </w:r>
      <w:r>
        <w:rPr>
          <w:rFonts w:eastAsia="TimesNewRoman" w:cs="TimesNewRoman"/>
        </w:rPr>
        <w:t>ż</w:t>
      </w:r>
      <w:r>
        <w:rPr>
          <w:rFonts w:cs="Times New Roman"/>
        </w:rPr>
        <w:t>y pionow</w:t>
      </w:r>
      <w:r>
        <w:rPr>
          <w:rFonts w:eastAsia="TimesNewRoman" w:cs="TimesNewRoman"/>
        </w:rPr>
        <w:t xml:space="preserve">ą </w:t>
      </w:r>
      <w:r>
        <w:rPr>
          <w:rFonts w:cs="Times New Roman"/>
        </w:rPr>
        <w:t>kraw</w:t>
      </w:r>
      <w:r>
        <w:rPr>
          <w:rFonts w:eastAsia="TimesNewRoman" w:cs="TimesNewRoman"/>
        </w:rPr>
        <w:t>ę</w:t>
      </w:r>
      <w:r>
        <w:rPr>
          <w:rFonts w:cs="Times New Roman"/>
        </w:rPr>
        <w:t>d</w:t>
      </w:r>
      <w:r>
        <w:rPr>
          <w:rFonts w:eastAsia="TimesNewRoman" w:cs="TimesNewRoman"/>
        </w:rPr>
        <w:t xml:space="preserve">ź </w:t>
      </w:r>
      <w:r>
        <w:rPr>
          <w:rFonts w:cs="Times New Roman"/>
        </w:rPr>
        <w:t>wykonanego pasa zwil</w:t>
      </w:r>
      <w:r>
        <w:rPr>
          <w:rFonts w:eastAsia="TimesNewRoman" w:cs="TimesNewRoman"/>
        </w:rPr>
        <w:t>ż</w:t>
      </w:r>
      <w:r>
        <w:rPr>
          <w:rFonts w:cs="Times New Roman"/>
        </w:rPr>
        <w:t>y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wod</w:t>
      </w:r>
      <w:r>
        <w:rPr>
          <w:rFonts w:eastAsia="TimesNewRoman" w:cs="TimesNewRoman"/>
        </w:rPr>
        <w:t>ą</w:t>
      </w:r>
      <w:r>
        <w:rPr>
          <w:rFonts w:cs="Times New Roman"/>
        </w:rPr>
        <w:t>. P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rzy podbudowie wykonanej bez prowadnic w uło</w:t>
      </w:r>
      <w:r>
        <w:rPr>
          <w:rFonts w:eastAsia="TimesNewRoman" w:cs="TimesNewRoman"/>
        </w:rPr>
        <w:t>ż</w:t>
      </w:r>
      <w:r>
        <w:rPr>
          <w:rFonts w:cs="Times New Roman"/>
        </w:rPr>
        <w:t>onej i zag</w:t>
      </w:r>
      <w:r>
        <w:rPr>
          <w:rFonts w:eastAsia="TimesNewRoman" w:cs="TimesNewRoman"/>
        </w:rPr>
        <w:t>ę</w:t>
      </w:r>
      <w:r>
        <w:rPr>
          <w:rFonts w:cs="Times New Roman"/>
        </w:rPr>
        <w:t>szczonej mieszance, nale</w:t>
      </w:r>
      <w:r>
        <w:rPr>
          <w:rFonts w:eastAsia="TimesNewRoman" w:cs="TimesNewRoman"/>
        </w:rPr>
        <w:t>ż</w:t>
      </w:r>
      <w:r>
        <w:rPr>
          <w:rFonts w:cs="Times New Roman"/>
        </w:rPr>
        <w:t>y wcze</w:t>
      </w:r>
      <w:r>
        <w:rPr>
          <w:rFonts w:eastAsia="TimesNewRoman" w:cs="TimesNewRoman"/>
        </w:rPr>
        <w:t>ś</w:t>
      </w:r>
      <w:r>
        <w:rPr>
          <w:rFonts w:cs="Times New Roman"/>
        </w:rPr>
        <w:t>niej obci</w:t>
      </w:r>
      <w:r>
        <w:rPr>
          <w:rFonts w:eastAsia="TimesNewRoman" w:cs="TimesNewRoman"/>
        </w:rPr>
        <w:t xml:space="preserve">ąć </w:t>
      </w:r>
      <w:r>
        <w:rPr>
          <w:rFonts w:cs="Times New Roman"/>
        </w:rPr>
        <w:t>pionow</w:t>
      </w:r>
      <w:r>
        <w:rPr>
          <w:rFonts w:eastAsia="TimesNewRoman" w:cs="TimesNewRoman"/>
        </w:rPr>
        <w:t xml:space="preserve">ą </w:t>
      </w:r>
      <w:r>
        <w:rPr>
          <w:rFonts w:cs="Times New Roman"/>
        </w:rPr>
        <w:t>kraw</w:t>
      </w:r>
      <w:r>
        <w:rPr>
          <w:rFonts w:eastAsia="TimesNewRoman" w:cs="TimesNewRoman"/>
        </w:rPr>
        <w:t>ę</w:t>
      </w:r>
      <w:r>
        <w:rPr>
          <w:rFonts w:cs="Times New Roman"/>
        </w:rPr>
        <w:t>d</w:t>
      </w:r>
      <w:r>
        <w:rPr>
          <w:rFonts w:eastAsia="TimesNewRoman" w:cs="TimesNewRoman"/>
        </w:rPr>
        <w:t>ź</w:t>
      </w:r>
      <w:r>
        <w:rPr>
          <w:rFonts w:cs="Times New Roman"/>
        </w:rPr>
        <w:t>. Po zwil</w:t>
      </w:r>
      <w:r>
        <w:rPr>
          <w:rFonts w:eastAsia="TimesNewRoman" w:cs="TimesNewRoman"/>
        </w:rPr>
        <w:t>ż</w:t>
      </w:r>
      <w:r>
        <w:rPr>
          <w:rFonts w:cs="Times New Roman"/>
        </w:rPr>
        <w:t>eniu jej wod</w:t>
      </w:r>
      <w:r>
        <w:rPr>
          <w:rFonts w:eastAsia="TimesNewRoman" w:cs="TimesNewRoman"/>
        </w:rPr>
        <w:t xml:space="preserve">ą </w:t>
      </w:r>
      <w:r>
        <w:rPr>
          <w:rFonts w:cs="Times New Roman"/>
        </w:rPr>
        <w:t>nale</w:t>
      </w:r>
      <w:r>
        <w:rPr>
          <w:rFonts w:eastAsia="TimesNewRoman" w:cs="TimesNewRoman"/>
        </w:rPr>
        <w:t>ż</w:t>
      </w:r>
      <w:r>
        <w:rPr>
          <w:rFonts w:cs="Times New Roman"/>
        </w:rPr>
        <w:t>y wbudowa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kolejny pas podbudowy. W podobny sposób nale</w:t>
      </w:r>
      <w:r>
        <w:rPr>
          <w:rFonts w:eastAsia="TimesNewRoman" w:cs="TimesNewRoman"/>
        </w:rPr>
        <w:t>ż</w:t>
      </w:r>
      <w:r>
        <w:rPr>
          <w:rFonts w:cs="Times New Roman"/>
        </w:rPr>
        <w:t>y wykona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poprzeczn</w:t>
      </w:r>
      <w:r>
        <w:rPr>
          <w:rFonts w:eastAsia="TimesNewRoman" w:cs="TimesNewRoman"/>
        </w:rPr>
        <w:t xml:space="preserve">ą </w:t>
      </w:r>
      <w:r>
        <w:rPr>
          <w:rFonts w:cs="Times New Roman"/>
        </w:rPr>
        <w:t>spoin</w:t>
      </w:r>
      <w:r>
        <w:rPr>
          <w:rFonts w:eastAsia="TimesNewRoman" w:cs="TimesNewRoman"/>
        </w:rPr>
        <w:t xml:space="preserve">ę </w:t>
      </w:r>
      <w:r>
        <w:rPr>
          <w:rFonts w:cs="Times New Roman"/>
        </w:rPr>
        <w:t>robocz</w:t>
      </w:r>
      <w:r>
        <w:rPr>
          <w:rFonts w:eastAsia="TimesNewRoman" w:cs="TimesNewRoman"/>
        </w:rPr>
        <w:t xml:space="preserve">ą </w:t>
      </w:r>
      <w:r>
        <w:rPr>
          <w:rFonts w:cs="Times New Roman"/>
        </w:rPr>
        <w:t>na poł</w:t>
      </w:r>
      <w:r>
        <w:rPr>
          <w:rFonts w:eastAsia="TimesNewRoman" w:cs="TimesNewRoman"/>
        </w:rPr>
        <w:t>ą</w:t>
      </w:r>
      <w:r>
        <w:rPr>
          <w:rFonts w:cs="Times New Roman"/>
        </w:rPr>
        <w:t xml:space="preserve">czeniu działek roboczych. 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Od obci</w:t>
      </w:r>
      <w:r>
        <w:rPr>
          <w:rFonts w:eastAsia="TimesNewRoman" w:cs="TimesNewRoman"/>
        </w:rPr>
        <w:t>ę</w:t>
      </w:r>
      <w:r>
        <w:rPr>
          <w:rFonts w:cs="Times New Roman"/>
        </w:rPr>
        <w:t>cia pionowej kraw</w:t>
      </w:r>
      <w:r>
        <w:rPr>
          <w:rFonts w:eastAsia="TimesNewRoman" w:cs="TimesNewRoman"/>
        </w:rPr>
        <w:t>ę</w:t>
      </w:r>
      <w:r>
        <w:rPr>
          <w:rFonts w:cs="Times New Roman"/>
        </w:rPr>
        <w:t>dzi we wcze</w:t>
      </w:r>
      <w:r>
        <w:rPr>
          <w:rFonts w:eastAsia="TimesNewRoman" w:cs="TimesNewRoman"/>
        </w:rPr>
        <w:t>ś</w:t>
      </w:r>
      <w:r>
        <w:rPr>
          <w:rFonts w:cs="Times New Roman"/>
        </w:rPr>
        <w:t>niej wykonanej mieszance mo</w:t>
      </w:r>
      <w:r>
        <w:rPr>
          <w:rFonts w:eastAsia="TimesNewRoman" w:cs="TimesNewRoman"/>
        </w:rPr>
        <w:t>ż</w:t>
      </w:r>
      <w:r>
        <w:rPr>
          <w:rFonts w:cs="Times New Roman"/>
        </w:rPr>
        <w:t>na odst</w:t>
      </w:r>
      <w:r>
        <w:rPr>
          <w:rFonts w:eastAsia="TimesNewRoman" w:cs="TimesNewRoman"/>
        </w:rPr>
        <w:t>ą</w:t>
      </w:r>
      <w:r>
        <w:rPr>
          <w:rFonts w:cs="Times New Roman"/>
        </w:rPr>
        <w:t>pi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wtedy, gdy czas pomi</w:t>
      </w:r>
      <w:r>
        <w:rPr>
          <w:rFonts w:eastAsia="TimesNewRoman" w:cs="TimesNewRoman"/>
        </w:rPr>
        <w:t>ę</w:t>
      </w:r>
      <w:r>
        <w:rPr>
          <w:rFonts w:cs="Times New Roman"/>
        </w:rPr>
        <w:t>dzy zako</w:t>
      </w:r>
      <w:r>
        <w:rPr>
          <w:rFonts w:eastAsia="TimesNewRoman" w:cs="TimesNewRoman"/>
        </w:rPr>
        <w:t>ń</w:t>
      </w:r>
      <w:r>
        <w:rPr>
          <w:rFonts w:cs="Times New Roman"/>
        </w:rPr>
        <w:t>czeniem zag</w:t>
      </w:r>
      <w:r>
        <w:rPr>
          <w:rFonts w:eastAsia="TimesNewRoman" w:cs="TimesNewRoman"/>
        </w:rPr>
        <w:t>ę</w:t>
      </w:r>
      <w:r>
        <w:rPr>
          <w:rFonts w:cs="Times New Roman"/>
        </w:rPr>
        <w:t>szczania jednego pasa, a rozpocz</w:t>
      </w:r>
      <w:r>
        <w:rPr>
          <w:rFonts w:eastAsia="TimesNewRoman" w:cs="TimesNewRoman"/>
        </w:rPr>
        <w:t>ę</w:t>
      </w:r>
      <w:r>
        <w:rPr>
          <w:rFonts w:cs="Times New Roman"/>
        </w:rPr>
        <w:t>ciem wbudowania s</w:t>
      </w:r>
      <w:r>
        <w:rPr>
          <w:rFonts w:eastAsia="TimesNewRoman" w:cs="TimesNewRoman"/>
        </w:rPr>
        <w:t>ą</w:t>
      </w:r>
      <w:r>
        <w:rPr>
          <w:rFonts w:cs="Times New Roman"/>
        </w:rPr>
        <w:t>siedniego pasa podbudowy, nie przekracza 60 minut. Je</w:t>
      </w:r>
      <w:r>
        <w:rPr>
          <w:rFonts w:eastAsia="TimesNewRoman" w:cs="TimesNewRoman"/>
        </w:rPr>
        <w:t>ż</w:t>
      </w:r>
      <w:r>
        <w:rPr>
          <w:rFonts w:cs="Times New Roman"/>
        </w:rPr>
        <w:t>eli w dolnej warstwie podbudowy wyst</w:t>
      </w:r>
      <w:r>
        <w:rPr>
          <w:rFonts w:eastAsia="TimesNewRoman" w:cs="TimesNewRoman"/>
        </w:rPr>
        <w:t>ę</w:t>
      </w:r>
      <w:r>
        <w:rPr>
          <w:rFonts w:cs="Times New Roman"/>
        </w:rPr>
        <w:t>puj</w:t>
      </w:r>
      <w:r>
        <w:rPr>
          <w:rFonts w:eastAsia="TimesNewRoman" w:cs="TimesNewRoman"/>
        </w:rPr>
        <w:t xml:space="preserve">ą </w:t>
      </w:r>
      <w:r>
        <w:rPr>
          <w:rFonts w:cs="Times New Roman"/>
        </w:rPr>
        <w:t>spoiny robocze, to spoiny w górnej warstwie podbudowy powinny by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wzgl</w:t>
      </w:r>
      <w:r>
        <w:rPr>
          <w:rFonts w:eastAsia="TimesNewRoman" w:cs="TimesNewRoman"/>
        </w:rPr>
        <w:t>ę</w:t>
      </w:r>
      <w:r>
        <w:rPr>
          <w:rFonts w:cs="Times New Roman"/>
        </w:rPr>
        <w:t>dem nich przesuni</w:t>
      </w:r>
      <w:r>
        <w:rPr>
          <w:rFonts w:eastAsia="TimesNewRoman" w:cs="TimesNewRoman"/>
        </w:rPr>
        <w:t>ę</w:t>
      </w:r>
      <w:r>
        <w:rPr>
          <w:rFonts w:cs="Times New Roman"/>
        </w:rPr>
        <w:t>te, o co najmniej 30 cm dla spoiny podłu</w:t>
      </w:r>
      <w:r>
        <w:rPr>
          <w:rFonts w:eastAsia="TimesNewRoman" w:cs="TimesNewRoman"/>
        </w:rPr>
        <w:t>ż</w:t>
      </w:r>
      <w:r>
        <w:rPr>
          <w:rFonts w:cs="Times New Roman"/>
        </w:rPr>
        <w:t>nej i 1 m dla spoiny poprzecznej.</w:t>
      </w:r>
    </w:p>
    <w:p>
      <w:pPr>
        <w:pStyle w:val="Nagwek2"/>
        <w:spacing w:before="280" w:after="280"/>
        <w:rPr/>
      </w:pPr>
      <w:r>
        <w:rPr/>
        <w:t>5.7. Nacinanie szczelin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Szeroko</w:t>
      </w:r>
      <w:r>
        <w:rPr>
          <w:rFonts w:eastAsia="TimesNewRoman" w:cs="TimesNewRoman"/>
        </w:rPr>
        <w:t xml:space="preserve">ść </w:t>
      </w:r>
      <w:r>
        <w:rPr>
          <w:rFonts w:cs="Times New Roman"/>
        </w:rPr>
        <w:t>naci</w:t>
      </w:r>
      <w:r>
        <w:rPr>
          <w:rFonts w:eastAsia="TimesNewRoman" w:cs="TimesNewRoman"/>
        </w:rPr>
        <w:t>ę</w:t>
      </w:r>
      <w:r>
        <w:rPr>
          <w:rFonts w:cs="Times New Roman"/>
        </w:rPr>
        <w:t>tych szczelin powinna wynosi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od 3 do 5 mm. Szczeliny te nale</w:t>
      </w:r>
      <w:r>
        <w:rPr>
          <w:rFonts w:eastAsia="TimesNewRoman" w:cs="TimesNewRoman"/>
        </w:rPr>
        <w:t>ż</w:t>
      </w:r>
      <w:r>
        <w:rPr>
          <w:rFonts w:cs="Times New Roman"/>
        </w:rPr>
        <w:t>y wyci</w:t>
      </w:r>
      <w:r>
        <w:rPr>
          <w:rFonts w:eastAsia="TimesNewRoman" w:cs="TimesNewRoman"/>
        </w:rPr>
        <w:t xml:space="preserve">ąć </w:t>
      </w:r>
      <w:r>
        <w:rPr>
          <w:rFonts w:cs="Times New Roman"/>
        </w:rPr>
        <w:t>tak, aby cała powierzchnia podbudowy była podzielona na kwadratowe lub prostok</w:t>
      </w:r>
      <w:r>
        <w:rPr>
          <w:rFonts w:eastAsia="TimesNewRoman" w:cs="TimesNewRoman"/>
        </w:rPr>
        <w:t>ą</w:t>
      </w:r>
      <w:r>
        <w:rPr>
          <w:rFonts w:cs="Times New Roman"/>
        </w:rPr>
        <w:t>tne płyty. Stosunek długo</w:t>
      </w:r>
      <w:r>
        <w:rPr>
          <w:rFonts w:eastAsia="TimesNewRoman" w:cs="TimesNewRoman"/>
        </w:rPr>
        <w:t>ś</w:t>
      </w:r>
      <w:r>
        <w:rPr>
          <w:rFonts w:cs="Times New Roman"/>
        </w:rPr>
        <w:t>ci płyt do ich szeroko</w:t>
      </w:r>
      <w:r>
        <w:rPr>
          <w:rFonts w:eastAsia="TimesNewRoman" w:cs="TimesNewRoman"/>
        </w:rPr>
        <w:t>ś</w:t>
      </w:r>
      <w:r>
        <w:rPr>
          <w:rFonts w:cs="Times New Roman"/>
        </w:rPr>
        <w:t>ci powinien by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nie wi</w:t>
      </w:r>
      <w:r>
        <w:rPr>
          <w:rFonts w:eastAsia="TimesNewRoman" w:cs="TimesNewRoman"/>
        </w:rPr>
        <w:t>ę</w:t>
      </w:r>
      <w:r>
        <w:rPr>
          <w:rFonts w:cs="Times New Roman"/>
        </w:rPr>
        <w:t>kszy ni</w:t>
      </w:r>
      <w:r>
        <w:rPr>
          <w:rFonts w:eastAsia="TimesNewRoman" w:cs="TimesNewRoman"/>
        </w:rPr>
        <w:t xml:space="preserve">ż </w:t>
      </w:r>
      <w:r>
        <w:rPr>
          <w:rFonts w:cs="Times New Roman"/>
        </w:rPr>
        <w:t xml:space="preserve">od 1,5 do 1,0. </w:t>
      </w:r>
    </w:p>
    <w:p>
      <w:pPr>
        <w:pStyle w:val="Nagwek2"/>
        <w:spacing w:before="280" w:after="280"/>
        <w:rPr/>
      </w:pPr>
      <w:r>
        <w:rPr/>
        <w:t>5.8. Piel</w:t>
      </w:r>
      <w:r>
        <w:rPr>
          <w:rFonts w:eastAsia="TimesNewRoman" w:cs="TimesNewRoman"/>
        </w:rPr>
        <w:t>ę</w:t>
      </w:r>
      <w:r>
        <w:rPr/>
        <w:t>gnacja podbudowy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Podbudowa z betonu powinna by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natychmiast po zag</w:t>
      </w:r>
      <w:r>
        <w:rPr>
          <w:rFonts w:eastAsia="TimesNewRoman" w:cs="TimesNewRoman"/>
        </w:rPr>
        <w:t>ę</w:t>
      </w:r>
      <w:r>
        <w:rPr>
          <w:rFonts w:cs="Times New Roman"/>
        </w:rPr>
        <w:t>szczeniu poddana piel</w:t>
      </w:r>
      <w:r>
        <w:rPr>
          <w:rFonts w:eastAsia="TimesNewRoman" w:cs="TimesNewRoman"/>
        </w:rPr>
        <w:t>ę</w:t>
      </w:r>
      <w:r>
        <w:rPr>
          <w:rFonts w:cs="Times New Roman"/>
        </w:rPr>
        <w:t>gnacji. Piel</w:t>
      </w:r>
      <w:r>
        <w:rPr>
          <w:rFonts w:eastAsia="TimesNewRoman" w:cs="TimesNewRoman"/>
        </w:rPr>
        <w:t>ę</w:t>
      </w:r>
      <w:r>
        <w:rPr>
          <w:rFonts w:cs="Times New Roman"/>
        </w:rPr>
        <w:t>gnacja powinna by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przeprowadzona według jednego z nast</w:t>
      </w:r>
      <w:r>
        <w:rPr>
          <w:rFonts w:eastAsia="TimesNewRoman" w:cs="TimesNewRoman"/>
        </w:rPr>
        <w:t>ę</w:t>
      </w:r>
      <w:r>
        <w:rPr>
          <w:rFonts w:cs="Times New Roman"/>
        </w:rPr>
        <w:t>puj</w:t>
      </w:r>
      <w:r>
        <w:rPr>
          <w:rFonts w:eastAsia="TimesNewRoman" w:cs="TimesNewRoman"/>
        </w:rPr>
        <w:t>ą</w:t>
      </w:r>
      <w:r>
        <w:rPr>
          <w:rFonts w:cs="Times New Roman"/>
        </w:rPr>
        <w:t>cych sposobów:</w:t>
      </w:r>
    </w:p>
    <w:p>
      <w:pPr>
        <w:pStyle w:val="ListParagraph"/>
        <w:numPr>
          <w:ilvl w:val="0"/>
          <w:numId w:val="5"/>
        </w:numPr>
        <w:spacing w:before="280" w:after="0"/>
        <w:contextualSpacing/>
        <w:rPr>
          <w:rFonts w:cs="Times New Roman"/>
        </w:rPr>
      </w:pPr>
      <w:r>
        <w:rPr>
          <w:rFonts w:cs="Times New Roman"/>
        </w:rPr>
        <w:t>Skropienie warstwy emulsj</w:t>
      </w:r>
      <w:r>
        <w:rPr>
          <w:rFonts w:eastAsia="TimesNewRoman" w:cs="TimesNewRoman"/>
        </w:rPr>
        <w:t xml:space="preserve">ą </w:t>
      </w:r>
      <w:r>
        <w:rPr>
          <w:rFonts w:cs="Times New Roman"/>
        </w:rPr>
        <w:t>asfaltow</w:t>
      </w:r>
      <w:r>
        <w:rPr>
          <w:rFonts w:eastAsia="TimesNewRoman" w:cs="TimesNewRoman"/>
        </w:rPr>
        <w:t>ą</w:t>
      </w:r>
      <w:r>
        <w:rPr>
          <w:rFonts w:cs="Times New Roman"/>
        </w:rPr>
        <w:t>,</w:t>
      </w:r>
    </w:p>
    <w:p>
      <w:pPr>
        <w:pStyle w:val="ListParagraph"/>
        <w:numPr>
          <w:ilvl w:val="0"/>
          <w:numId w:val="5"/>
        </w:numPr>
        <w:spacing w:before="0" w:after="0"/>
        <w:contextualSpacing/>
        <w:rPr>
          <w:rFonts w:cs="Times New Roman"/>
        </w:rPr>
      </w:pPr>
      <w:r>
        <w:rPr>
          <w:rFonts w:cs="Times New Roman"/>
        </w:rPr>
        <w:t>Skropienie preparatami powłokowymi posiadaj</w:t>
      </w:r>
      <w:r>
        <w:rPr>
          <w:rFonts w:eastAsia="TimesNewRoman" w:cs="TimesNewRoman"/>
        </w:rPr>
        <w:t>ą</w:t>
      </w:r>
      <w:r>
        <w:rPr>
          <w:rFonts w:cs="Times New Roman"/>
        </w:rPr>
        <w:t>cymi aprobat</w:t>
      </w:r>
      <w:r>
        <w:rPr>
          <w:rFonts w:eastAsia="TimesNewRoman" w:cs="TimesNewRoman"/>
        </w:rPr>
        <w:t xml:space="preserve">ę </w:t>
      </w:r>
      <w:r>
        <w:rPr>
          <w:rFonts w:cs="Times New Roman"/>
        </w:rPr>
        <w:t>techniczn</w:t>
      </w:r>
      <w:r>
        <w:rPr>
          <w:rFonts w:eastAsia="TimesNewRoman" w:cs="TimesNewRoman"/>
        </w:rPr>
        <w:t>ą</w:t>
      </w:r>
      <w:r>
        <w:rPr>
          <w:rFonts w:cs="Times New Roman"/>
        </w:rPr>
        <w:t>, w ilo</w:t>
      </w:r>
      <w:r>
        <w:rPr>
          <w:rFonts w:eastAsia="TimesNewRoman" w:cs="TimesNewRoman"/>
        </w:rPr>
        <w:t>ś</w:t>
      </w:r>
      <w:r>
        <w:rPr>
          <w:rFonts w:cs="Times New Roman"/>
        </w:rPr>
        <w:t>ciach ustalonych w ST, po uprzednim zaakceptowaniu ich u</w:t>
      </w:r>
      <w:r>
        <w:rPr>
          <w:rFonts w:eastAsia="TimesNewRoman" w:cs="TimesNewRoman"/>
        </w:rPr>
        <w:t>ż</w:t>
      </w:r>
      <w:r>
        <w:rPr>
          <w:rFonts w:cs="Times New Roman"/>
        </w:rPr>
        <w:t>ycia przez In</w:t>
      </w:r>
      <w:r>
        <w:rPr>
          <w:rFonts w:eastAsia="TimesNewRoman" w:cs="TimesNewRoman"/>
        </w:rPr>
        <w:t>ż</w:t>
      </w:r>
      <w:r>
        <w:rPr>
          <w:rFonts w:cs="Times New Roman"/>
        </w:rPr>
        <w:t>yniera,</w:t>
      </w:r>
    </w:p>
    <w:p>
      <w:pPr>
        <w:pStyle w:val="ListParagraph"/>
        <w:numPr>
          <w:ilvl w:val="0"/>
          <w:numId w:val="5"/>
        </w:numPr>
        <w:spacing w:before="0" w:after="0"/>
        <w:contextualSpacing/>
        <w:rPr>
          <w:rFonts w:cs="Times New Roman"/>
        </w:rPr>
      </w:pPr>
      <w:r>
        <w:rPr>
          <w:rFonts w:cs="Times New Roman"/>
        </w:rPr>
        <w:t>Utrzymanie w stanie wilgotnym poprzez kilkakrotne skrapianie wod</w:t>
      </w:r>
      <w:r>
        <w:rPr>
          <w:rFonts w:eastAsia="TimesNewRoman" w:cs="TimesNewRoman"/>
        </w:rPr>
        <w:t>ą</w:t>
      </w:r>
      <w:r>
        <w:rPr>
          <w:rFonts w:cs="Times New Roman"/>
        </w:rPr>
        <w:t>, co najmniej 7 dni,</w:t>
      </w:r>
    </w:p>
    <w:p>
      <w:pPr>
        <w:pStyle w:val="ListParagraph"/>
        <w:numPr>
          <w:ilvl w:val="0"/>
          <w:numId w:val="5"/>
        </w:numPr>
        <w:spacing w:before="0" w:after="0"/>
        <w:contextualSpacing/>
        <w:rPr>
          <w:rFonts w:cs="Times New Roman"/>
        </w:rPr>
      </w:pPr>
      <w:r>
        <w:rPr>
          <w:rFonts w:cs="Times New Roman"/>
        </w:rPr>
        <w:t>przykrycie na okres 7 dni nieprzepuszczaln</w:t>
      </w:r>
      <w:r>
        <w:rPr>
          <w:rFonts w:eastAsia="TimesNewRoman" w:cs="TimesNewRoman"/>
        </w:rPr>
        <w:t xml:space="preserve">ą </w:t>
      </w:r>
      <w:r>
        <w:rPr>
          <w:rFonts w:cs="Times New Roman"/>
        </w:rPr>
        <w:t>foli</w:t>
      </w:r>
      <w:r>
        <w:rPr>
          <w:rFonts w:eastAsia="TimesNewRoman" w:cs="TimesNewRoman"/>
        </w:rPr>
        <w:t xml:space="preserve">ą </w:t>
      </w:r>
      <w:r>
        <w:rPr>
          <w:rFonts w:cs="Times New Roman"/>
        </w:rPr>
        <w:t>z tworzywa sztucznego, uło</w:t>
      </w:r>
      <w:r>
        <w:rPr>
          <w:rFonts w:eastAsia="TimesNewRoman" w:cs="TimesNewRoman"/>
        </w:rPr>
        <w:t>ż</w:t>
      </w:r>
      <w:r>
        <w:rPr>
          <w:rFonts w:cs="Times New Roman"/>
        </w:rPr>
        <w:t>on</w:t>
      </w:r>
      <w:r>
        <w:rPr>
          <w:rFonts w:eastAsia="TimesNewRoman" w:cs="TimesNewRoman"/>
        </w:rPr>
        <w:t xml:space="preserve">ą </w:t>
      </w:r>
      <w:r>
        <w:rPr>
          <w:rFonts w:cs="Times New Roman"/>
        </w:rPr>
        <w:t>na zakład co najmniej 30 cm i zabezpieczon</w:t>
      </w:r>
      <w:r>
        <w:rPr>
          <w:rFonts w:eastAsia="TimesNewRoman" w:cs="TimesNewRoman"/>
        </w:rPr>
        <w:t xml:space="preserve">ą </w:t>
      </w:r>
      <w:r>
        <w:rPr>
          <w:rFonts w:cs="Times New Roman"/>
        </w:rPr>
        <w:t>przed zerwaniem z powierzchni podbudowy przez wiatr,</w:t>
      </w:r>
    </w:p>
    <w:p>
      <w:pPr>
        <w:pStyle w:val="ListParagraph"/>
        <w:numPr>
          <w:ilvl w:val="0"/>
          <w:numId w:val="5"/>
        </w:numPr>
        <w:spacing w:before="0" w:after="280"/>
        <w:contextualSpacing/>
        <w:rPr>
          <w:rFonts w:cs="Times New Roman"/>
        </w:rPr>
      </w:pPr>
      <w:r>
        <w:rPr>
          <w:rFonts w:cs="Times New Roman"/>
        </w:rPr>
        <w:t>przykrycie warstw</w:t>
      </w:r>
      <w:r>
        <w:rPr>
          <w:rFonts w:eastAsia="TimesNewRoman" w:cs="TimesNewRoman"/>
        </w:rPr>
        <w:t xml:space="preserve">ą </w:t>
      </w:r>
      <w:r>
        <w:rPr>
          <w:rFonts w:cs="Times New Roman"/>
        </w:rPr>
        <w:t>piasku lub grubej włókniny i utrzymanie jej w stanie wilgotnym przez co najmniej 7 dni.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Inne sposoby piel</w:t>
      </w:r>
      <w:r>
        <w:rPr>
          <w:rFonts w:eastAsia="TimesNewRoman" w:cs="TimesNewRoman"/>
        </w:rPr>
        <w:t>ę</w:t>
      </w:r>
      <w:r>
        <w:rPr>
          <w:rFonts w:cs="Times New Roman"/>
        </w:rPr>
        <w:t>gnacji, zaproponowane przez Wykonawc</w:t>
      </w:r>
      <w:r>
        <w:rPr>
          <w:rFonts w:eastAsia="TimesNewRoman" w:cs="TimesNewRoman"/>
        </w:rPr>
        <w:t xml:space="preserve">ę </w:t>
      </w:r>
      <w:r>
        <w:rPr>
          <w:rFonts w:cs="Times New Roman"/>
        </w:rPr>
        <w:t>i inne materiały mog</w:t>
      </w:r>
      <w:r>
        <w:rPr>
          <w:rFonts w:eastAsia="TimesNewRoman" w:cs="TimesNewRoman"/>
        </w:rPr>
        <w:t xml:space="preserve">ą </w:t>
      </w:r>
      <w:r>
        <w:rPr>
          <w:rFonts w:cs="Times New Roman"/>
        </w:rPr>
        <w:t>by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zastosowane po uzyskaniu akceptacji In</w:t>
      </w:r>
      <w:r>
        <w:rPr>
          <w:rFonts w:eastAsia="TimesNewRoman" w:cs="TimesNewRoman"/>
        </w:rPr>
        <w:t>ż</w:t>
      </w:r>
      <w:r>
        <w:rPr>
          <w:rFonts w:cs="Times New Roman"/>
        </w:rPr>
        <w:t>yniera. Nie nale</w:t>
      </w:r>
      <w:r>
        <w:rPr>
          <w:rFonts w:eastAsia="TimesNewRoman" w:cs="TimesNewRoman"/>
        </w:rPr>
        <w:t>ż</w:t>
      </w:r>
      <w:r>
        <w:rPr>
          <w:rFonts w:cs="Times New Roman"/>
        </w:rPr>
        <w:t>y dopuszcza</w:t>
      </w:r>
      <w:r>
        <w:rPr>
          <w:rFonts w:eastAsia="TimesNewRoman" w:cs="TimesNewRoman"/>
        </w:rPr>
        <w:t>ć ż</w:t>
      </w:r>
      <w:r>
        <w:rPr>
          <w:rFonts w:cs="Times New Roman"/>
        </w:rPr>
        <w:t>adnego ruchu pojazdów i maszyn po podbudowie w okresie 7 dni piel</w:t>
      </w:r>
      <w:r>
        <w:rPr>
          <w:rFonts w:eastAsia="TimesNewRoman" w:cs="TimesNewRoman"/>
        </w:rPr>
        <w:t>ę</w:t>
      </w:r>
      <w:r>
        <w:rPr>
          <w:rFonts w:cs="Times New Roman"/>
        </w:rPr>
        <w:t>gnacji, a po tym czasie ewentualny ruch budowlany mo</w:t>
      </w:r>
      <w:r>
        <w:rPr>
          <w:rFonts w:eastAsia="TimesNewRoman" w:cs="TimesNewRoman"/>
        </w:rPr>
        <w:t>ż</w:t>
      </w:r>
      <w:r>
        <w:rPr>
          <w:rFonts w:cs="Times New Roman"/>
        </w:rPr>
        <w:t>e odbywa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si</w:t>
      </w:r>
      <w:r>
        <w:rPr>
          <w:rFonts w:eastAsia="TimesNewRoman" w:cs="TimesNewRoman"/>
        </w:rPr>
        <w:t xml:space="preserve">ę </w:t>
      </w:r>
      <w:r>
        <w:rPr>
          <w:rFonts w:cs="Times New Roman"/>
        </w:rPr>
        <w:t>wył</w:t>
      </w:r>
      <w:r>
        <w:rPr>
          <w:rFonts w:eastAsia="TimesNewRoman" w:cs="TimesNewRoman"/>
        </w:rPr>
        <w:t>ą</w:t>
      </w:r>
      <w:r>
        <w:rPr>
          <w:rFonts w:cs="Times New Roman"/>
        </w:rPr>
        <w:t>cznie za zgod</w:t>
      </w:r>
      <w:r>
        <w:rPr>
          <w:rFonts w:eastAsia="TimesNewRoman" w:cs="TimesNewRoman"/>
        </w:rPr>
        <w:t xml:space="preserve">ą </w:t>
      </w:r>
      <w:r>
        <w:rPr>
          <w:rFonts w:cs="Times New Roman"/>
        </w:rPr>
        <w:t>In</w:t>
      </w:r>
      <w:r>
        <w:rPr>
          <w:rFonts w:eastAsia="TimesNewRoman" w:cs="TimesNewRoman"/>
        </w:rPr>
        <w:t>ż</w:t>
      </w:r>
      <w:r>
        <w:rPr>
          <w:rFonts w:cs="Times New Roman"/>
        </w:rPr>
        <w:t>yniera.</w:t>
      </w:r>
    </w:p>
    <w:p>
      <w:pPr>
        <w:pStyle w:val="Nagwek2"/>
        <w:spacing w:before="280" w:after="280"/>
        <w:rPr/>
      </w:pPr>
      <w:r>
        <w:rPr/>
        <w:t>5.10. Utrzymanie podbudowy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Podbudowa po wykonaniu, a przed uło</w:t>
      </w:r>
      <w:r>
        <w:rPr>
          <w:rFonts w:eastAsia="TimesNewRoman" w:cs="TimesNewRoman"/>
        </w:rPr>
        <w:t>ż</w:t>
      </w:r>
      <w:r>
        <w:rPr>
          <w:rFonts w:cs="Times New Roman"/>
        </w:rPr>
        <w:t>eniem nast</w:t>
      </w:r>
      <w:r>
        <w:rPr>
          <w:rFonts w:eastAsia="TimesNewRoman" w:cs="TimesNewRoman"/>
        </w:rPr>
        <w:t>ę</w:t>
      </w:r>
      <w:r>
        <w:rPr>
          <w:rFonts w:cs="Times New Roman"/>
        </w:rPr>
        <w:t>pnej warstwy, powinna by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chroniona przed uszkodzeniami. Je</w:t>
      </w:r>
      <w:r>
        <w:rPr>
          <w:rFonts w:eastAsia="TimesNewRoman" w:cs="TimesNewRoman"/>
        </w:rPr>
        <w:t>ż</w:t>
      </w:r>
      <w:r>
        <w:rPr>
          <w:rFonts w:cs="Times New Roman"/>
        </w:rPr>
        <w:t>eli Wykonawca b</w:t>
      </w:r>
      <w:r>
        <w:rPr>
          <w:rFonts w:eastAsia="TimesNewRoman" w:cs="TimesNewRoman"/>
        </w:rPr>
        <w:t>ę</w:t>
      </w:r>
      <w:r>
        <w:rPr>
          <w:rFonts w:cs="Times New Roman"/>
        </w:rPr>
        <w:t>dzie wykorzystywał, za zgod</w:t>
      </w:r>
      <w:r>
        <w:rPr>
          <w:rFonts w:eastAsia="TimesNewRoman" w:cs="TimesNewRoman"/>
        </w:rPr>
        <w:t xml:space="preserve">ą </w:t>
      </w:r>
      <w:r>
        <w:rPr>
          <w:rFonts w:cs="Times New Roman"/>
        </w:rPr>
        <w:t>In</w:t>
      </w:r>
      <w:r>
        <w:rPr>
          <w:rFonts w:eastAsia="TimesNewRoman" w:cs="TimesNewRoman"/>
        </w:rPr>
        <w:t>ż</w:t>
      </w:r>
      <w:r>
        <w:rPr>
          <w:rFonts w:cs="Times New Roman"/>
        </w:rPr>
        <w:t>yniera, gotow</w:t>
      </w:r>
      <w:r>
        <w:rPr>
          <w:rFonts w:eastAsia="TimesNewRoman" w:cs="TimesNewRoman"/>
        </w:rPr>
        <w:t xml:space="preserve">ą </w:t>
      </w:r>
      <w:r>
        <w:rPr>
          <w:rFonts w:cs="Times New Roman"/>
        </w:rPr>
        <w:t>podbudow</w:t>
      </w:r>
      <w:r>
        <w:rPr>
          <w:rFonts w:eastAsia="TimesNewRoman" w:cs="TimesNewRoman"/>
        </w:rPr>
        <w:t xml:space="preserve">ę </w:t>
      </w:r>
      <w:r>
        <w:rPr>
          <w:rFonts w:cs="Times New Roman"/>
        </w:rPr>
        <w:t>do ruchu budowlanego, to powinien naprawi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wszelkie uszkodzenia podbudowy, spowodowane przez ten ruch, na własny koszt Wykonawca jest zobowi</w:t>
      </w:r>
      <w:r>
        <w:rPr>
          <w:rFonts w:eastAsia="TimesNewRoman" w:cs="TimesNewRoman"/>
        </w:rPr>
        <w:t>ą</w:t>
      </w:r>
      <w:r>
        <w:rPr>
          <w:rFonts w:cs="Times New Roman"/>
        </w:rPr>
        <w:t>zany do przeprowadzenia bie</w:t>
      </w:r>
      <w:r>
        <w:rPr>
          <w:rFonts w:eastAsia="TimesNewRoman" w:cs="TimesNewRoman"/>
        </w:rPr>
        <w:t>żą</w:t>
      </w:r>
      <w:r>
        <w:rPr>
          <w:rFonts w:cs="Times New Roman"/>
        </w:rPr>
        <w:t xml:space="preserve">cych napraw podbudowy, uszkodzonej wskutek oddziaływania czynników atmosferycznych, takich jak opady deszczu, </w:t>
      </w:r>
      <w:r>
        <w:rPr>
          <w:rFonts w:eastAsia="TimesNewRoman" w:cs="TimesNewRoman"/>
        </w:rPr>
        <w:t>ś</w:t>
      </w:r>
      <w:r>
        <w:rPr>
          <w:rFonts w:cs="Times New Roman"/>
        </w:rPr>
        <w:t xml:space="preserve">niegu i mróz. 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Wykonawca jest zobowi</w:t>
      </w:r>
      <w:r>
        <w:rPr>
          <w:rFonts w:eastAsia="TimesNewRoman" w:cs="TimesNewRoman"/>
        </w:rPr>
        <w:t>ą</w:t>
      </w:r>
      <w:r>
        <w:rPr>
          <w:rFonts w:cs="Times New Roman"/>
        </w:rPr>
        <w:t>zany wstrzyma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ruch budowlany po okresie intensywnych opadów deszczu, je</w:t>
      </w:r>
      <w:r>
        <w:rPr>
          <w:rFonts w:eastAsia="TimesNewRoman" w:cs="TimesNewRoman"/>
        </w:rPr>
        <w:t>ż</w:t>
      </w:r>
      <w:r>
        <w:rPr>
          <w:rFonts w:cs="Times New Roman"/>
        </w:rPr>
        <w:t>eli wyst</w:t>
      </w:r>
      <w:r>
        <w:rPr>
          <w:rFonts w:eastAsia="TimesNewRoman" w:cs="TimesNewRoman"/>
        </w:rPr>
        <w:t>ą</w:t>
      </w:r>
      <w:r>
        <w:rPr>
          <w:rFonts w:cs="Times New Roman"/>
        </w:rPr>
        <w:t>pi mo</w:t>
      </w:r>
      <w:r>
        <w:rPr>
          <w:rFonts w:eastAsia="TimesNewRoman" w:cs="TimesNewRoman"/>
        </w:rPr>
        <w:t>ż</w:t>
      </w:r>
      <w:r>
        <w:rPr>
          <w:rFonts w:cs="Times New Roman"/>
        </w:rPr>
        <w:t>liwo</w:t>
      </w:r>
      <w:r>
        <w:rPr>
          <w:rFonts w:eastAsia="TimesNewRoman" w:cs="TimesNewRoman"/>
        </w:rPr>
        <w:t xml:space="preserve">ść </w:t>
      </w:r>
      <w:r>
        <w:rPr>
          <w:rFonts w:cs="Times New Roman"/>
        </w:rPr>
        <w:t>uszkodzenia podbudowy. Podbudowa z betonu musi by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przed zim</w:t>
      </w:r>
      <w:r>
        <w:rPr>
          <w:rFonts w:eastAsia="TimesNewRoman" w:cs="TimesNewRoman"/>
        </w:rPr>
        <w:t xml:space="preserve">ą </w:t>
      </w:r>
      <w:r>
        <w:rPr>
          <w:rFonts w:cs="Times New Roman"/>
        </w:rPr>
        <w:t>przykryta.</w:t>
      </w:r>
    </w:p>
    <w:p>
      <w:pPr>
        <w:pStyle w:val="Nagwek1"/>
        <w:spacing w:before="280" w:after="280"/>
        <w:rPr/>
      </w:pPr>
      <w:r>
        <w:rPr/>
        <w:t>6. KONTROLA JAKO</w:t>
      </w:r>
      <w:r>
        <w:rPr>
          <w:rFonts w:eastAsia="TimesNewRoman" w:cs="TimesNewRoman"/>
        </w:rPr>
        <w:t>Ś</w:t>
      </w:r>
      <w:r>
        <w:rPr/>
        <w:t>CI ROBÓT</w:t>
      </w:r>
    </w:p>
    <w:p>
      <w:pPr>
        <w:pStyle w:val="Nagwek2"/>
        <w:spacing w:before="280" w:after="280"/>
        <w:rPr/>
      </w:pPr>
      <w:r>
        <w:rPr/>
        <w:t>6.1. Ogólne zasady kontroli jako</w:t>
      </w:r>
      <w:r>
        <w:rPr>
          <w:rFonts w:eastAsia="TimesNewRoman" w:cs="TimesNewRoman"/>
        </w:rPr>
        <w:t>ś</w:t>
      </w:r>
      <w:r>
        <w:rPr/>
        <w:t>ci robót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Ogólne zasady kontroli jako</w:t>
      </w:r>
      <w:r>
        <w:rPr>
          <w:rFonts w:eastAsia="TimesNewRoman" w:cs="TimesNewRoman"/>
        </w:rPr>
        <w:t>ś</w:t>
      </w:r>
      <w:r>
        <w:rPr>
          <w:rFonts w:cs="Times New Roman"/>
        </w:rPr>
        <w:t>ci robót podano w ST D-00.00. „Wymagania ogólne” pkt 6.</w:t>
      </w:r>
    </w:p>
    <w:p>
      <w:pPr>
        <w:pStyle w:val="Nagwek2"/>
        <w:spacing w:before="280" w:after="280"/>
        <w:rPr/>
      </w:pPr>
      <w:r>
        <w:rPr/>
        <w:t>6.2. Badania przed przyst</w:t>
      </w:r>
      <w:r>
        <w:rPr>
          <w:rFonts w:eastAsia="TimesNewRoman" w:cs="TimesNewRoman"/>
        </w:rPr>
        <w:t>ą</w:t>
      </w:r>
      <w:r>
        <w:rPr/>
        <w:t>pieniem do robót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Przed przyst</w:t>
      </w:r>
      <w:r>
        <w:rPr>
          <w:rFonts w:eastAsia="TimesNewRoman" w:cs="TimesNewRoman"/>
        </w:rPr>
        <w:t>ą</w:t>
      </w:r>
      <w:r>
        <w:rPr>
          <w:rFonts w:cs="Times New Roman"/>
        </w:rPr>
        <w:t>pieniem do robót Wykonawca powinien wykona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badania cementu oraz kruszyw przeznaczonych do wykonania robót i przedstawi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wyniki tych bada</w:t>
      </w:r>
      <w:r>
        <w:rPr>
          <w:rFonts w:eastAsia="TimesNewRoman" w:cs="TimesNewRoman"/>
        </w:rPr>
        <w:t xml:space="preserve">ń </w:t>
      </w:r>
      <w:r>
        <w:rPr>
          <w:rFonts w:cs="Times New Roman"/>
        </w:rPr>
        <w:t>In</w:t>
      </w:r>
      <w:r>
        <w:rPr>
          <w:rFonts w:eastAsia="TimesNewRoman" w:cs="TimesNewRoman"/>
        </w:rPr>
        <w:t>ż</w:t>
      </w:r>
      <w:r>
        <w:rPr>
          <w:rFonts w:cs="Times New Roman"/>
        </w:rPr>
        <w:t>ynierowi w celu akceptacji. Badania te powinny obejmowa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wszystkie wła</w:t>
      </w:r>
      <w:r>
        <w:rPr>
          <w:rFonts w:eastAsia="TimesNewRoman" w:cs="TimesNewRoman"/>
        </w:rPr>
        <w:t>ś</w:t>
      </w:r>
      <w:r>
        <w:rPr>
          <w:rFonts w:cs="Times New Roman"/>
        </w:rPr>
        <w:t>ciwo</w:t>
      </w:r>
      <w:r>
        <w:rPr>
          <w:rFonts w:eastAsia="TimesNewRoman" w:cs="TimesNewRoman"/>
        </w:rPr>
        <w:t>ś</w:t>
      </w:r>
      <w:r>
        <w:rPr>
          <w:rFonts w:cs="Times New Roman"/>
        </w:rPr>
        <w:t>ci kruszywa i cementu okre</w:t>
      </w:r>
      <w:r>
        <w:rPr>
          <w:rFonts w:eastAsia="TimesNewRoman" w:cs="TimesNewRoman"/>
        </w:rPr>
        <w:t>ś</w:t>
      </w:r>
      <w:r>
        <w:rPr>
          <w:rFonts w:cs="Times New Roman"/>
        </w:rPr>
        <w:t>lone w pkt 2.2 i 2.3 niniejszych specyfikacji.</w:t>
      </w:r>
    </w:p>
    <w:p>
      <w:pPr>
        <w:pStyle w:val="Nagwek2"/>
        <w:spacing w:before="280" w:after="280"/>
        <w:rPr/>
      </w:pPr>
      <w:r>
        <w:rPr/>
        <w:t>6.3. Badania w czasie robót</w:t>
      </w:r>
    </w:p>
    <w:p>
      <w:pPr>
        <w:pStyle w:val="Nagwek3"/>
        <w:spacing w:before="280" w:after="280"/>
        <w:rPr/>
      </w:pPr>
      <w:r>
        <w:rPr/>
        <w:t>6.3.1. Cz</w:t>
      </w:r>
      <w:r>
        <w:rPr>
          <w:rFonts w:eastAsia="TimesNewRoman" w:cs="TimesNewRoman"/>
        </w:rPr>
        <w:t>ę</w:t>
      </w:r>
      <w:r>
        <w:rPr/>
        <w:t>stotliwo</w:t>
      </w:r>
      <w:r>
        <w:rPr>
          <w:rFonts w:eastAsia="TimesNewRoman" w:cs="TimesNewRoman"/>
        </w:rPr>
        <w:t xml:space="preserve">ść </w:t>
      </w:r>
      <w:r>
        <w:rPr/>
        <w:t>oraz zakres bada</w:t>
      </w:r>
      <w:r>
        <w:rPr>
          <w:rFonts w:eastAsia="TimesNewRoman" w:cs="TimesNewRoman"/>
        </w:rPr>
        <w:t xml:space="preserve">ń </w:t>
      </w:r>
      <w:r>
        <w:rPr/>
        <w:t>i pomiarów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Cz</w:t>
      </w:r>
      <w:r>
        <w:rPr>
          <w:rFonts w:eastAsia="TimesNewRoman" w:cs="TimesNewRoman"/>
        </w:rPr>
        <w:t>ę</w:t>
      </w:r>
      <w:r>
        <w:rPr>
          <w:rFonts w:cs="Times New Roman"/>
        </w:rPr>
        <w:t>stotliwo</w:t>
      </w:r>
      <w:r>
        <w:rPr>
          <w:rFonts w:eastAsia="TimesNewRoman" w:cs="TimesNewRoman"/>
        </w:rPr>
        <w:t xml:space="preserve">ść </w:t>
      </w:r>
      <w:r>
        <w:rPr>
          <w:rFonts w:cs="Times New Roman"/>
        </w:rPr>
        <w:t>oraz zakres bada</w:t>
      </w:r>
      <w:r>
        <w:rPr>
          <w:rFonts w:eastAsia="TimesNewRoman" w:cs="TimesNewRoman"/>
        </w:rPr>
        <w:t xml:space="preserve">ń </w:t>
      </w:r>
      <w:r>
        <w:rPr>
          <w:rFonts w:cs="Times New Roman"/>
        </w:rPr>
        <w:t>i pomiarów w czasie wykonywania podbudowy z betonu podano w tablicy 5.</w:t>
      </w:r>
    </w:p>
    <w:tbl>
      <w:tblPr>
        <w:tblStyle w:val="Tabela-Siatka"/>
        <w:tblW w:w="1042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8"/>
        <w:gridCol w:w="3182"/>
        <w:gridCol w:w="3213"/>
        <w:gridCol w:w="3566"/>
      </w:tblGrid>
      <w:tr>
        <w:trPr/>
        <w:tc>
          <w:tcPr>
            <w:tcW w:w="10419" w:type="dxa"/>
            <w:gridSpan w:val="4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  <w:b/>
                <w:b/>
              </w:rPr>
            </w:pPr>
            <w:r>
              <w:rPr>
                <w:rFonts w:eastAsia="Calibri" w:cs="Times New Roman"/>
                <w:b/>
                <w:kern w:val="0"/>
                <w:szCs w:val="22"/>
                <w:lang w:val="pl-PL" w:eastAsia="en-US" w:bidi="ar-SA"/>
              </w:rPr>
              <w:t>Tablica 5. Cz</w:t>
            </w:r>
            <w:r>
              <w:rPr>
                <w:rFonts w:eastAsia="TimesNewRoman" w:cs="TimesNewRoman"/>
                <w:b/>
                <w:kern w:val="0"/>
                <w:szCs w:val="22"/>
                <w:lang w:val="pl-PL" w:eastAsia="en-US" w:bidi="ar-SA"/>
              </w:rPr>
              <w:t>ę</w:t>
            </w:r>
            <w:r>
              <w:rPr>
                <w:rFonts w:eastAsia="Calibri" w:cs="Times New Roman"/>
                <w:b/>
                <w:kern w:val="0"/>
                <w:szCs w:val="22"/>
                <w:lang w:val="pl-PL" w:eastAsia="en-US" w:bidi="ar-SA"/>
              </w:rPr>
              <w:t>stotliwo</w:t>
            </w:r>
            <w:r>
              <w:rPr>
                <w:rFonts w:eastAsia="TimesNewRoman" w:cs="TimesNewRoman"/>
                <w:b/>
                <w:kern w:val="0"/>
                <w:szCs w:val="22"/>
                <w:lang w:val="pl-PL" w:eastAsia="en-US" w:bidi="ar-SA"/>
              </w:rPr>
              <w:t xml:space="preserve">ść </w:t>
            </w:r>
            <w:r>
              <w:rPr>
                <w:rFonts w:eastAsia="Calibri" w:cs="Times New Roman"/>
                <w:b/>
                <w:kern w:val="0"/>
                <w:szCs w:val="22"/>
                <w:lang w:val="pl-PL" w:eastAsia="en-US" w:bidi="ar-SA"/>
              </w:rPr>
              <w:t>oraz zakres bada</w:t>
            </w:r>
            <w:r>
              <w:rPr>
                <w:rFonts w:eastAsia="TimesNewRoman" w:cs="TimesNewRoman"/>
                <w:b/>
                <w:kern w:val="0"/>
                <w:szCs w:val="22"/>
                <w:lang w:val="pl-PL" w:eastAsia="en-US" w:bidi="ar-SA"/>
              </w:rPr>
              <w:t xml:space="preserve">ń </w:t>
            </w:r>
            <w:r>
              <w:rPr>
                <w:rFonts w:eastAsia="Calibri" w:cs="Times New Roman"/>
                <w:b/>
                <w:kern w:val="0"/>
                <w:szCs w:val="22"/>
                <w:lang w:val="pl-PL" w:eastAsia="en-US" w:bidi="ar-SA"/>
              </w:rPr>
              <w:t>i pomiarów przy wykonywaniu podbudowy z betonu</w:t>
            </w:r>
          </w:p>
        </w:tc>
      </w:tr>
      <w:tr>
        <w:trPr/>
        <w:tc>
          <w:tcPr>
            <w:tcW w:w="458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</w:rPr>
            </w:pPr>
            <w:r>
              <w:rPr>
                <w:rFonts w:eastAsia="Calibri" w:cs="Times New Roman"/>
                <w:b/>
                <w:kern w:val="0"/>
                <w:szCs w:val="22"/>
                <w:lang w:val="pl-PL" w:eastAsia="en-US" w:bidi="ar-SA"/>
              </w:rPr>
              <w:t>Lp</w:t>
            </w: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.</w:t>
            </w:r>
          </w:p>
        </w:tc>
        <w:tc>
          <w:tcPr>
            <w:tcW w:w="3182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  <w:b/>
                <w:b/>
              </w:rPr>
            </w:pPr>
            <w:r>
              <w:rPr>
                <w:rFonts w:eastAsia="Calibri" w:cs="Times New Roman"/>
                <w:b/>
                <w:kern w:val="0"/>
                <w:szCs w:val="22"/>
                <w:lang w:val="pl-PL" w:eastAsia="en-US" w:bidi="ar-SA"/>
              </w:rPr>
              <w:t>Wyszczególnienie bada</w:t>
            </w:r>
            <w:r>
              <w:rPr>
                <w:rFonts w:eastAsia="TimesNewRoman" w:cs="TimesNewRoman"/>
                <w:b/>
                <w:kern w:val="0"/>
                <w:szCs w:val="22"/>
                <w:lang w:val="pl-PL" w:eastAsia="en-US" w:bidi="ar-SA"/>
              </w:rPr>
              <w:t>ń</w:t>
            </w:r>
          </w:p>
        </w:tc>
        <w:tc>
          <w:tcPr>
            <w:tcW w:w="677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  <w:b/>
                <w:b/>
              </w:rPr>
            </w:pPr>
            <w:r>
              <w:rPr>
                <w:rFonts w:eastAsia="Calibri" w:cs="Times New Roman"/>
                <w:b/>
                <w:kern w:val="0"/>
                <w:szCs w:val="22"/>
                <w:lang w:val="pl-PL" w:eastAsia="en-US" w:bidi="ar-SA"/>
              </w:rPr>
              <w:t>Cz</w:t>
            </w:r>
            <w:r>
              <w:rPr>
                <w:rFonts w:eastAsia="TimesNewRoman" w:cs="TimesNewRoman"/>
                <w:b/>
                <w:kern w:val="0"/>
                <w:szCs w:val="22"/>
                <w:lang w:val="pl-PL" w:eastAsia="en-US" w:bidi="ar-SA"/>
              </w:rPr>
              <w:t>ę</w:t>
            </w:r>
            <w:r>
              <w:rPr>
                <w:rFonts w:eastAsia="Calibri" w:cs="Times New Roman"/>
                <w:b/>
                <w:kern w:val="0"/>
                <w:szCs w:val="22"/>
                <w:lang w:val="pl-PL" w:eastAsia="en-US" w:bidi="ar-SA"/>
              </w:rPr>
              <w:t>stotliwo</w:t>
            </w:r>
            <w:r>
              <w:rPr>
                <w:rFonts w:eastAsia="TimesNewRoman" w:cs="TimesNewRoman"/>
                <w:b/>
                <w:kern w:val="0"/>
                <w:szCs w:val="22"/>
                <w:lang w:val="pl-PL" w:eastAsia="en-US" w:bidi="ar-SA"/>
              </w:rPr>
              <w:t xml:space="preserve">ść </w:t>
            </w:r>
            <w:r>
              <w:rPr>
                <w:rFonts w:eastAsia="Calibri" w:cs="Times New Roman"/>
                <w:b/>
                <w:kern w:val="0"/>
                <w:szCs w:val="22"/>
                <w:lang w:val="pl-PL" w:eastAsia="en-US" w:bidi="ar-SA"/>
              </w:rPr>
              <w:t>bada</w:t>
            </w:r>
            <w:r>
              <w:rPr>
                <w:rFonts w:eastAsia="TimesNewRoman" w:cs="TimesNewRoman"/>
                <w:b/>
                <w:kern w:val="0"/>
                <w:szCs w:val="22"/>
                <w:lang w:val="pl-PL" w:eastAsia="en-US" w:bidi="ar-SA"/>
              </w:rPr>
              <w:t>ń</w:t>
            </w:r>
          </w:p>
        </w:tc>
      </w:tr>
      <w:tr>
        <w:trPr/>
        <w:tc>
          <w:tcPr>
            <w:tcW w:w="458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3182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  <w:b/>
                <w:b/>
              </w:rPr>
            </w:pPr>
            <w:r>
              <w:rPr>
                <w:rFonts w:cs="Times New Roman"/>
                <w:b/>
              </w:rPr>
            </w:r>
          </w:p>
        </w:tc>
        <w:tc>
          <w:tcPr>
            <w:tcW w:w="321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  <w:b/>
                <w:b/>
              </w:rPr>
            </w:pPr>
            <w:r>
              <w:rPr>
                <w:rFonts w:eastAsia="Calibri" w:cs="Times New Roman"/>
                <w:b/>
                <w:kern w:val="0"/>
                <w:szCs w:val="22"/>
                <w:lang w:val="pl-PL" w:eastAsia="en-US" w:bidi="ar-SA"/>
              </w:rPr>
              <w:t>Minimalne ilo</w:t>
            </w:r>
            <w:r>
              <w:rPr>
                <w:rFonts w:eastAsia="TimesNewRoman" w:cs="TimesNewRoman"/>
                <w:b/>
                <w:kern w:val="0"/>
                <w:szCs w:val="22"/>
                <w:lang w:val="pl-PL" w:eastAsia="en-US" w:bidi="ar-SA"/>
              </w:rPr>
              <w:t>ś</w:t>
            </w:r>
            <w:r>
              <w:rPr>
                <w:rFonts w:eastAsia="Calibri" w:cs="Times New Roman"/>
                <w:b/>
                <w:kern w:val="0"/>
                <w:szCs w:val="22"/>
                <w:lang w:val="pl-PL" w:eastAsia="en-US" w:bidi="ar-SA"/>
              </w:rPr>
              <w:t>ci bada</w:t>
            </w:r>
            <w:r>
              <w:rPr>
                <w:rFonts w:eastAsia="TimesNewRoman" w:cs="TimesNewRoman"/>
                <w:b/>
                <w:kern w:val="0"/>
                <w:szCs w:val="22"/>
                <w:lang w:val="pl-PL" w:eastAsia="en-US" w:bidi="ar-SA"/>
              </w:rPr>
              <w:t xml:space="preserve">ń </w:t>
            </w:r>
            <w:r>
              <w:rPr>
                <w:rFonts w:eastAsia="Calibri" w:cs="Times New Roman"/>
                <w:b/>
                <w:kern w:val="0"/>
                <w:szCs w:val="22"/>
                <w:lang w:val="pl-PL" w:eastAsia="en-US" w:bidi="ar-SA"/>
              </w:rPr>
              <w:t>na dziennej działce roboczej</w:t>
            </w:r>
          </w:p>
        </w:tc>
        <w:tc>
          <w:tcPr>
            <w:tcW w:w="356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  <w:b/>
                <w:b/>
              </w:rPr>
            </w:pPr>
            <w:r>
              <w:rPr>
                <w:rFonts w:eastAsia="Calibri" w:cs="Times New Roman"/>
                <w:b/>
                <w:kern w:val="0"/>
                <w:szCs w:val="22"/>
                <w:lang w:val="pl-PL" w:eastAsia="en-US" w:bidi="ar-SA"/>
              </w:rPr>
              <w:t>Maksymalna powierzchnia podbudowy na jedno badanie</w:t>
            </w:r>
          </w:p>
        </w:tc>
      </w:tr>
      <w:tr>
        <w:trPr/>
        <w:tc>
          <w:tcPr>
            <w:tcW w:w="4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1</w:t>
            </w:r>
          </w:p>
        </w:tc>
        <w:tc>
          <w:tcPr>
            <w:tcW w:w="318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Wilgotno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 xml:space="preserve">ść </w:t>
            </w: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mieszanki betonowej</w:t>
            </w:r>
          </w:p>
        </w:tc>
        <w:tc>
          <w:tcPr>
            <w:tcW w:w="3213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2</w:t>
            </w:r>
          </w:p>
        </w:tc>
        <w:tc>
          <w:tcPr>
            <w:tcW w:w="3566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600 m2</w:t>
            </w:r>
          </w:p>
        </w:tc>
      </w:tr>
      <w:tr>
        <w:trPr/>
        <w:tc>
          <w:tcPr>
            <w:tcW w:w="4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2</w:t>
            </w:r>
          </w:p>
        </w:tc>
        <w:tc>
          <w:tcPr>
            <w:tcW w:w="318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Zag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>ę</w:t>
            </w: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szczenie mieszanki betonowej</w:t>
            </w:r>
          </w:p>
        </w:tc>
        <w:tc>
          <w:tcPr>
            <w:tcW w:w="3213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356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</w:tr>
      <w:tr>
        <w:trPr/>
        <w:tc>
          <w:tcPr>
            <w:tcW w:w="4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3</w:t>
            </w:r>
          </w:p>
        </w:tc>
        <w:tc>
          <w:tcPr>
            <w:tcW w:w="318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Uziarnienie mieszanki kruszywa</w:t>
            </w:r>
          </w:p>
        </w:tc>
        <w:tc>
          <w:tcPr>
            <w:tcW w:w="3213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356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</w:tr>
      <w:tr>
        <w:trPr/>
        <w:tc>
          <w:tcPr>
            <w:tcW w:w="4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4</w:t>
            </w:r>
          </w:p>
        </w:tc>
        <w:tc>
          <w:tcPr>
            <w:tcW w:w="318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Grubo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 xml:space="preserve">ść </w:t>
            </w: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podbudowy</w:t>
            </w:r>
          </w:p>
        </w:tc>
        <w:tc>
          <w:tcPr>
            <w:tcW w:w="3213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356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</w:tr>
      <w:tr>
        <w:trPr/>
        <w:tc>
          <w:tcPr>
            <w:tcW w:w="4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5</w:t>
            </w:r>
          </w:p>
        </w:tc>
        <w:tc>
          <w:tcPr>
            <w:tcW w:w="318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Badanie wła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>ś</w:t>
            </w: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ciwo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>ś</w:t>
            </w: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ci kruszywa wg tabl. 3 pkt 2.3</w:t>
            </w:r>
          </w:p>
        </w:tc>
        <w:tc>
          <w:tcPr>
            <w:tcW w:w="677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Dla ka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>ż</w:t>
            </w: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dej partii kruszywa i przy ka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>ż</w:t>
            </w: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dej zmianie kruszywa</w:t>
            </w:r>
          </w:p>
        </w:tc>
      </w:tr>
      <w:tr>
        <w:trPr/>
        <w:tc>
          <w:tcPr>
            <w:tcW w:w="4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6</w:t>
            </w:r>
          </w:p>
        </w:tc>
        <w:tc>
          <w:tcPr>
            <w:tcW w:w="318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Wytrzymało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 xml:space="preserve">ść </w:t>
            </w: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 xml:space="preserve">na 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>ś</w:t>
            </w: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ciskanie</w:t>
              <w:br/>
              <w:t>po 7 dniach</w:t>
              <w:br/>
              <w:t>po 28 dniach</w:t>
            </w:r>
          </w:p>
        </w:tc>
        <w:tc>
          <w:tcPr>
            <w:tcW w:w="321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br/>
              <w:t>3 próbki</w:t>
              <w:br/>
              <w:t>3 próbki</w:t>
            </w:r>
          </w:p>
        </w:tc>
        <w:tc>
          <w:tcPr>
            <w:tcW w:w="356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400 m2</w:t>
            </w:r>
          </w:p>
        </w:tc>
      </w:tr>
      <w:tr>
        <w:trPr/>
        <w:tc>
          <w:tcPr>
            <w:tcW w:w="4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7</w:t>
            </w:r>
          </w:p>
        </w:tc>
        <w:tc>
          <w:tcPr>
            <w:tcW w:w="318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Badanie cementu</w:t>
            </w:r>
          </w:p>
        </w:tc>
        <w:tc>
          <w:tcPr>
            <w:tcW w:w="677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dla ka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>ż</w:t>
            </w: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dej partii</w:t>
            </w:r>
          </w:p>
        </w:tc>
      </w:tr>
      <w:tr>
        <w:trPr/>
        <w:tc>
          <w:tcPr>
            <w:tcW w:w="4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8</w:t>
            </w:r>
          </w:p>
        </w:tc>
        <w:tc>
          <w:tcPr>
            <w:tcW w:w="318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Badanie wody</w:t>
            </w:r>
          </w:p>
        </w:tc>
        <w:tc>
          <w:tcPr>
            <w:tcW w:w="677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dla ka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>ż</w:t>
            </w: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dego w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>ą</w:t>
            </w: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 xml:space="preserve">tpliwego 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>ź</w:t>
            </w: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ródła</w:t>
            </w:r>
          </w:p>
        </w:tc>
      </w:tr>
      <w:tr>
        <w:trPr/>
        <w:tc>
          <w:tcPr>
            <w:tcW w:w="4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9</w:t>
            </w:r>
          </w:p>
        </w:tc>
        <w:tc>
          <w:tcPr>
            <w:tcW w:w="318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Nasi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>ą</w:t>
            </w: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kliwo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>ść</w:t>
            </w:r>
          </w:p>
        </w:tc>
        <w:tc>
          <w:tcPr>
            <w:tcW w:w="6779" w:type="dxa"/>
            <w:gridSpan w:val="2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w przypadkach w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>ą</w:t>
            </w: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tpliwych i na zlecenie In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>ż</w:t>
            </w: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yniera</w:t>
            </w:r>
          </w:p>
        </w:tc>
      </w:tr>
      <w:tr>
        <w:trPr/>
        <w:tc>
          <w:tcPr>
            <w:tcW w:w="4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10</w:t>
            </w:r>
          </w:p>
        </w:tc>
        <w:tc>
          <w:tcPr>
            <w:tcW w:w="318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Mrozoodporno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>ść</w:t>
            </w:r>
          </w:p>
        </w:tc>
        <w:tc>
          <w:tcPr>
            <w:tcW w:w="677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</w:tr>
    </w:tbl>
    <w:p>
      <w:pPr>
        <w:pStyle w:val="Nagwek3"/>
        <w:spacing w:before="280" w:after="280"/>
        <w:rPr/>
      </w:pPr>
      <w:r>
        <w:rPr/>
        <w:t>6.3.2. Wilgotno</w:t>
      </w:r>
      <w:r>
        <w:rPr>
          <w:rFonts w:eastAsia="TimesNewRoman" w:cs="TimesNewRoman"/>
        </w:rPr>
        <w:t xml:space="preserve">ść </w:t>
      </w:r>
      <w:r>
        <w:rPr/>
        <w:t>mieszanki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Wilgotno</w:t>
      </w:r>
      <w:r>
        <w:rPr>
          <w:rFonts w:eastAsia="TimesNewRoman" w:cs="TimesNewRoman"/>
        </w:rPr>
        <w:t xml:space="preserve">ść </w:t>
      </w:r>
      <w:r>
        <w:rPr>
          <w:rFonts w:cs="Times New Roman"/>
        </w:rPr>
        <w:t>mieszanki betonowej powinna by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równa wilgotno</w:t>
      </w:r>
      <w:r>
        <w:rPr>
          <w:rFonts w:eastAsia="TimesNewRoman" w:cs="TimesNewRoman"/>
        </w:rPr>
        <w:t>ś</w:t>
      </w:r>
      <w:r>
        <w:rPr>
          <w:rFonts w:cs="Times New Roman"/>
        </w:rPr>
        <w:t>ci optymalnej, okre</w:t>
      </w:r>
      <w:r>
        <w:rPr>
          <w:rFonts w:eastAsia="TimesNewRoman" w:cs="TimesNewRoman"/>
        </w:rPr>
        <w:t>ś</w:t>
      </w:r>
      <w:r>
        <w:rPr>
          <w:rFonts w:cs="Times New Roman"/>
        </w:rPr>
        <w:t>lonej w projekcie składu tej mieszanki z tolerancj</w:t>
      </w:r>
      <w:r>
        <w:rPr>
          <w:rFonts w:eastAsia="TimesNewRoman" w:cs="TimesNewRoman"/>
        </w:rPr>
        <w:t xml:space="preserve">ą </w:t>
      </w:r>
      <w:r>
        <w:rPr>
          <w:rFonts w:cs="Times New Roman"/>
        </w:rPr>
        <w:t>+ 10%, - 20% jej warto</w:t>
      </w:r>
      <w:r>
        <w:rPr>
          <w:rFonts w:eastAsia="TimesNewRoman" w:cs="TimesNewRoman"/>
        </w:rPr>
        <w:t>ś</w:t>
      </w:r>
      <w:r>
        <w:rPr>
          <w:rFonts w:cs="Times New Roman"/>
        </w:rPr>
        <w:t>ci.</w:t>
      </w:r>
    </w:p>
    <w:p>
      <w:pPr>
        <w:pStyle w:val="Nagwek3"/>
        <w:spacing w:before="280" w:after="280"/>
        <w:rPr/>
      </w:pPr>
      <w:r>
        <w:rPr/>
        <w:t>6.3.3. Zag</w:t>
      </w:r>
      <w:r>
        <w:rPr>
          <w:rFonts w:eastAsia="TimesNewRoman" w:cs="TimesNewRoman"/>
        </w:rPr>
        <w:t>ę</w:t>
      </w:r>
      <w:r>
        <w:rPr/>
        <w:t>szczenie podbudowy z betonu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Mieszanka betonowa powinna by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zag</w:t>
      </w:r>
      <w:r>
        <w:rPr>
          <w:rFonts w:eastAsia="TimesNewRoman" w:cs="TimesNewRoman"/>
        </w:rPr>
        <w:t>ę</w:t>
      </w:r>
      <w:r>
        <w:rPr>
          <w:rFonts w:cs="Times New Roman"/>
        </w:rPr>
        <w:t>szczana do osi</w:t>
      </w:r>
      <w:r>
        <w:rPr>
          <w:rFonts w:eastAsia="TimesNewRoman" w:cs="TimesNewRoman"/>
        </w:rPr>
        <w:t>ą</w:t>
      </w:r>
      <w:r>
        <w:rPr>
          <w:rFonts w:cs="Times New Roman"/>
        </w:rPr>
        <w:t>gni</w:t>
      </w:r>
      <w:r>
        <w:rPr>
          <w:rFonts w:eastAsia="TimesNewRoman" w:cs="TimesNewRoman"/>
        </w:rPr>
        <w:t>ę</w:t>
      </w:r>
      <w:r>
        <w:rPr>
          <w:rFonts w:cs="Times New Roman"/>
        </w:rPr>
        <w:t>cia wska</w:t>
      </w:r>
      <w:r>
        <w:rPr>
          <w:rFonts w:eastAsia="TimesNewRoman" w:cs="TimesNewRoman"/>
        </w:rPr>
        <w:t>ź</w:t>
      </w:r>
      <w:r>
        <w:rPr>
          <w:rFonts w:cs="Times New Roman"/>
        </w:rPr>
        <w:t>nika zag</w:t>
      </w:r>
      <w:r>
        <w:rPr>
          <w:rFonts w:eastAsia="TimesNewRoman" w:cs="TimesNewRoman"/>
        </w:rPr>
        <w:t>ę</w:t>
      </w:r>
      <w:r>
        <w:rPr>
          <w:rFonts w:cs="Times New Roman"/>
        </w:rPr>
        <w:t>szczenia nie mniejszego ni</w:t>
      </w:r>
      <w:r>
        <w:rPr>
          <w:rFonts w:eastAsia="TimesNewRoman" w:cs="TimesNewRoman"/>
        </w:rPr>
        <w:t xml:space="preserve">ż </w:t>
      </w:r>
      <w:r>
        <w:rPr>
          <w:rFonts w:cs="Times New Roman"/>
        </w:rPr>
        <w:t>1,00, przy oznaczaniu zgodnie z normaln</w:t>
      </w:r>
      <w:r>
        <w:rPr>
          <w:rFonts w:eastAsia="TimesNewRoman" w:cs="TimesNewRoman"/>
        </w:rPr>
        <w:t xml:space="preserve">ą </w:t>
      </w:r>
      <w:r>
        <w:rPr>
          <w:rFonts w:cs="Times New Roman"/>
        </w:rPr>
        <w:t>prób</w:t>
      </w:r>
      <w:r>
        <w:rPr>
          <w:rFonts w:eastAsia="TimesNewRoman" w:cs="TimesNewRoman"/>
        </w:rPr>
        <w:t xml:space="preserve">ą </w:t>
      </w:r>
      <w:r>
        <w:rPr>
          <w:rFonts w:cs="Times New Roman"/>
        </w:rPr>
        <w:t>Proctora, według PN-B-04481 [2] (metoda II).</w:t>
      </w:r>
    </w:p>
    <w:p>
      <w:pPr>
        <w:pStyle w:val="Nagwek3"/>
        <w:spacing w:before="280" w:after="280"/>
        <w:rPr/>
      </w:pPr>
      <w:r>
        <w:rPr/>
        <w:t>6.3.4. Uziarnienie mieszanki kruszywa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Próbki do bada</w:t>
      </w:r>
      <w:r>
        <w:rPr>
          <w:rFonts w:eastAsia="TimesNewRoman" w:cs="TimesNewRoman"/>
        </w:rPr>
        <w:t xml:space="preserve">ń </w:t>
      </w:r>
      <w:r>
        <w:rPr>
          <w:rFonts w:cs="Times New Roman"/>
        </w:rPr>
        <w:t>nale</w:t>
      </w:r>
      <w:r>
        <w:rPr>
          <w:rFonts w:eastAsia="TimesNewRoman" w:cs="TimesNewRoman"/>
        </w:rPr>
        <w:t>ż</w:t>
      </w:r>
      <w:r>
        <w:rPr>
          <w:rFonts w:cs="Times New Roman"/>
        </w:rPr>
        <w:t>y pobiera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z wytwórni po wymieszaniu kruszyw, a przed podaniem cementu. Badanie nale</w:t>
      </w:r>
      <w:r>
        <w:rPr>
          <w:rFonts w:eastAsia="TimesNewRoman" w:cs="TimesNewRoman"/>
        </w:rPr>
        <w:t>ż</w:t>
      </w:r>
      <w:r>
        <w:rPr>
          <w:rFonts w:cs="Times New Roman"/>
        </w:rPr>
        <w:t>y wykona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zgodnie z norm</w:t>
      </w:r>
      <w:r>
        <w:rPr>
          <w:rFonts w:eastAsia="TimesNewRoman" w:cs="TimesNewRoman"/>
        </w:rPr>
        <w:t xml:space="preserve">ą </w:t>
      </w:r>
      <w:r>
        <w:rPr>
          <w:rFonts w:cs="Times New Roman"/>
        </w:rPr>
        <w:t>PN-B-06714-15 [6].</w:t>
      </w:r>
    </w:p>
    <w:p>
      <w:pPr>
        <w:pStyle w:val="Nagwek3"/>
        <w:spacing w:before="280" w:after="280"/>
        <w:rPr/>
      </w:pPr>
      <w:r>
        <w:rPr/>
        <w:t>6.3.5. Grubo</w:t>
      </w:r>
      <w:r>
        <w:rPr>
          <w:rFonts w:eastAsia="TimesNewRoman" w:cs="TimesNewRoman"/>
        </w:rPr>
        <w:t xml:space="preserve">ść </w:t>
      </w:r>
      <w:r>
        <w:rPr/>
        <w:t>warstwy podbudowy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Grubo</w:t>
      </w:r>
      <w:r>
        <w:rPr>
          <w:rFonts w:eastAsia="TimesNewRoman" w:cs="TimesNewRoman"/>
        </w:rPr>
        <w:t xml:space="preserve">ść </w:t>
      </w:r>
      <w:r>
        <w:rPr>
          <w:rFonts w:cs="Times New Roman"/>
        </w:rPr>
        <w:t>warstwy nale</w:t>
      </w:r>
      <w:r>
        <w:rPr>
          <w:rFonts w:eastAsia="TimesNewRoman" w:cs="TimesNewRoman"/>
        </w:rPr>
        <w:t>ż</w:t>
      </w:r>
      <w:r>
        <w:rPr>
          <w:rFonts w:cs="Times New Roman"/>
        </w:rPr>
        <w:t>y mierzy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bezpo</w:t>
      </w:r>
      <w:r>
        <w:rPr>
          <w:rFonts w:eastAsia="TimesNewRoman" w:cs="TimesNewRoman"/>
        </w:rPr>
        <w:t>ś</w:t>
      </w:r>
      <w:r>
        <w:rPr>
          <w:rFonts w:cs="Times New Roman"/>
        </w:rPr>
        <w:t>rednio po jej zag</w:t>
      </w:r>
      <w:r>
        <w:rPr>
          <w:rFonts w:eastAsia="TimesNewRoman" w:cs="TimesNewRoman"/>
        </w:rPr>
        <w:t>ę</w:t>
      </w:r>
      <w:r>
        <w:rPr>
          <w:rFonts w:cs="Times New Roman"/>
        </w:rPr>
        <w:t>szczeniu. Grubo</w:t>
      </w:r>
      <w:r>
        <w:rPr>
          <w:rFonts w:eastAsia="TimesNewRoman" w:cs="TimesNewRoman"/>
        </w:rPr>
        <w:t xml:space="preserve">ść </w:t>
      </w:r>
      <w:r>
        <w:rPr>
          <w:rFonts w:cs="Times New Roman"/>
        </w:rPr>
        <w:t>warstwy nie mo</w:t>
      </w:r>
      <w:r>
        <w:rPr>
          <w:rFonts w:eastAsia="TimesNewRoman" w:cs="TimesNewRoman"/>
        </w:rPr>
        <w:t>ż</w:t>
      </w:r>
      <w:r>
        <w:rPr>
          <w:rFonts w:cs="Times New Roman"/>
        </w:rPr>
        <w:t>e ró</w:t>
      </w:r>
      <w:r>
        <w:rPr>
          <w:rFonts w:eastAsia="TimesNewRoman" w:cs="TimesNewRoman"/>
        </w:rPr>
        <w:t>ż</w:t>
      </w:r>
      <w:r>
        <w:rPr>
          <w:rFonts w:cs="Times New Roman"/>
        </w:rPr>
        <w:t>ni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si</w:t>
      </w:r>
      <w:r>
        <w:rPr>
          <w:rFonts w:eastAsia="TimesNewRoman" w:cs="TimesNewRoman"/>
        </w:rPr>
        <w:t xml:space="preserve">ę </w:t>
      </w:r>
      <w:r>
        <w:rPr>
          <w:rFonts w:cs="Times New Roman"/>
        </w:rPr>
        <w:t>od grubo</w:t>
      </w:r>
      <w:r>
        <w:rPr>
          <w:rFonts w:eastAsia="TimesNewRoman" w:cs="TimesNewRoman"/>
        </w:rPr>
        <w:t>ś</w:t>
      </w:r>
      <w:r>
        <w:rPr>
          <w:rFonts w:cs="Times New Roman"/>
        </w:rPr>
        <w:t>ci projektowanej o wi</w:t>
      </w:r>
      <w:r>
        <w:rPr>
          <w:rFonts w:eastAsia="TimesNewRoman" w:cs="TimesNewRoman"/>
        </w:rPr>
        <w:t>ę</w:t>
      </w:r>
      <w:r>
        <w:rPr>
          <w:rFonts w:cs="Times New Roman"/>
        </w:rPr>
        <w:t>cej ni</w:t>
      </w:r>
      <w:r>
        <w:rPr>
          <w:rFonts w:eastAsia="TimesNewRoman" w:cs="TimesNewRoman"/>
        </w:rPr>
        <w:t xml:space="preserve">ż </w:t>
      </w:r>
      <w:r>
        <w:rPr>
          <w:rFonts w:cs="Symbol"/>
        </w:rPr>
        <w:t xml:space="preserve">± </w:t>
      </w:r>
      <w:r>
        <w:rPr>
          <w:rFonts w:cs="Times New Roman"/>
        </w:rPr>
        <w:t>1 cm.</w:t>
      </w:r>
    </w:p>
    <w:p>
      <w:pPr>
        <w:pStyle w:val="Nagwek3"/>
        <w:spacing w:before="280" w:after="280"/>
        <w:rPr/>
      </w:pPr>
      <w:r>
        <w:rPr/>
        <w:t>6.3.6. Badania kruszywa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Wła</w:t>
      </w:r>
      <w:r>
        <w:rPr>
          <w:rFonts w:eastAsia="TimesNewRoman" w:cs="TimesNewRoman"/>
        </w:rPr>
        <w:t>ś</w:t>
      </w:r>
      <w:r>
        <w:rPr>
          <w:rFonts w:cs="Times New Roman"/>
        </w:rPr>
        <w:t>ciwo</w:t>
      </w:r>
      <w:r>
        <w:rPr>
          <w:rFonts w:eastAsia="TimesNewRoman" w:cs="TimesNewRoman"/>
        </w:rPr>
        <w:t>ś</w:t>
      </w:r>
      <w:r>
        <w:rPr>
          <w:rFonts w:cs="Times New Roman"/>
        </w:rPr>
        <w:t>ci kruszywa nale</w:t>
      </w:r>
      <w:r>
        <w:rPr>
          <w:rFonts w:eastAsia="TimesNewRoman" w:cs="TimesNewRoman"/>
        </w:rPr>
        <w:t>ż</w:t>
      </w:r>
      <w:r>
        <w:rPr>
          <w:rFonts w:cs="Times New Roman"/>
        </w:rPr>
        <w:t>y bada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przy ka</w:t>
      </w:r>
      <w:r>
        <w:rPr>
          <w:rFonts w:eastAsia="TimesNewRoman" w:cs="TimesNewRoman"/>
        </w:rPr>
        <w:t>ż</w:t>
      </w:r>
      <w:r>
        <w:rPr>
          <w:rFonts w:cs="Times New Roman"/>
        </w:rPr>
        <w:t>dej zmianie rodzaju kruszywa i dla ka</w:t>
      </w:r>
      <w:r>
        <w:rPr>
          <w:rFonts w:eastAsia="TimesNewRoman" w:cs="TimesNewRoman"/>
        </w:rPr>
        <w:t>ż</w:t>
      </w:r>
      <w:r>
        <w:rPr>
          <w:rFonts w:cs="Times New Roman"/>
        </w:rPr>
        <w:t>dej partii. Wła</w:t>
      </w:r>
      <w:r>
        <w:rPr>
          <w:rFonts w:eastAsia="TimesNewRoman" w:cs="TimesNewRoman"/>
        </w:rPr>
        <w:t>ś</w:t>
      </w:r>
      <w:r>
        <w:rPr>
          <w:rFonts w:cs="Times New Roman"/>
        </w:rPr>
        <w:t>ciwo</w:t>
      </w:r>
      <w:r>
        <w:rPr>
          <w:rFonts w:eastAsia="TimesNewRoman" w:cs="TimesNewRoman"/>
        </w:rPr>
        <w:t>ś</w:t>
      </w:r>
      <w:r>
        <w:rPr>
          <w:rFonts w:cs="Times New Roman"/>
        </w:rPr>
        <w:t>ci kruszywa powinny by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zgodne z wymaganiami podanymi w tablicy 3 pkt 2.3.</w:t>
      </w:r>
    </w:p>
    <w:p>
      <w:pPr>
        <w:pStyle w:val="Nagwek3"/>
        <w:spacing w:before="280" w:after="280"/>
        <w:rPr/>
      </w:pPr>
      <w:r>
        <w:rPr/>
        <w:t>6.3.7. Wytrzymało</w:t>
      </w:r>
      <w:r>
        <w:rPr>
          <w:rFonts w:eastAsia="TimesNewRoman" w:cs="TimesNewRoman"/>
        </w:rPr>
        <w:t xml:space="preserve">ść </w:t>
      </w:r>
      <w:r>
        <w:rPr/>
        <w:t xml:space="preserve">na </w:t>
      </w:r>
      <w:r>
        <w:rPr>
          <w:rFonts w:eastAsia="TimesNewRoman" w:cs="TimesNewRoman"/>
        </w:rPr>
        <w:t>ś</w:t>
      </w:r>
      <w:r>
        <w:rPr/>
        <w:t>ciskanie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Wytrzymało</w:t>
      </w:r>
      <w:r>
        <w:rPr>
          <w:rFonts w:eastAsia="TimesNewRoman" w:cs="TimesNewRoman"/>
        </w:rPr>
        <w:t xml:space="preserve">ść </w:t>
      </w:r>
      <w:r>
        <w:rPr>
          <w:rFonts w:cs="Times New Roman"/>
        </w:rPr>
        <w:t xml:space="preserve">na </w:t>
      </w:r>
      <w:r>
        <w:rPr>
          <w:rFonts w:eastAsia="TimesNewRoman" w:cs="TimesNewRoman"/>
        </w:rPr>
        <w:t>ś</w:t>
      </w:r>
      <w:r>
        <w:rPr>
          <w:rFonts w:cs="Times New Roman"/>
        </w:rPr>
        <w:t>ciskanie okre</w:t>
      </w:r>
      <w:r>
        <w:rPr>
          <w:rFonts w:eastAsia="TimesNewRoman" w:cs="TimesNewRoman"/>
        </w:rPr>
        <w:t>ś</w:t>
      </w:r>
      <w:r>
        <w:rPr>
          <w:rFonts w:cs="Times New Roman"/>
        </w:rPr>
        <w:t>la si</w:t>
      </w:r>
      <w:r>
        <w:rPr>
          <w:rFonts w:eastAsia="TimesNewRoman" w:cs="TimesNewRoman"/>
        </w:rPr>
        <w:t xml:space="preserve">ę </w:t>
      </w:r>
      <w:r>
        <w:rPr>
          <w:rFonts w:cs="Times New Roman"/>
        </w:rPr>
        <w:t xml:space="preserve">na próbkach walcowych o </w:t>
      </w:r>
      <w:r>
        <w:rPr>
          <w:rFonts w:eastAsia="TimesNewRoman" w:cs="TimesNewRoman"/>
        </w:rPr>
        <w:t>ś</w:t>
      </w:r>
      <w:r>
        <w:rPr>
          <w:rFonts w:cs="Times New Roman"/>
        </w:rPr>
        <w:t>rednicy i wysoko</w:t>
      </w:r>
      <w:r>
        <w:rPr>
          <w:rFonts w:eastAsia="TimesNewRoman" w:cs="TimesNewRoman"/>
        </w:rPr>
        <w:t>ś</w:t>
      </w:r>
      <w:r>
        <w:rPr>
          <w:rFonts w:cs="Times New Roman"/>
        </w:rPr>
        <w:t>ci 16,0 cm. Próbki do bada</w:t>
      </w:r>
      <w:r>
        <w:rPr>
          <w:rFonts w:eastAsia="TimesNewRoman" w:cs="TimesNewRoman"/>
        </w:rPr>
        <w:t xml:space="preserve">ń </w:t>
      </w:r>
      <w:r>
        <w:rPr>
          <w:rFonts w:cs="Times New Roman"/>
        </w:rPr>
        <w:t>nale</w:t>
      </w:r>
      <w:r>
        <w:rPr>
          <w:rFonts w:eastAsia="TimesNewRoman" w:cs="TimesNewRoman"/>
        </w:rPr>
        <w:t>ż</w:t>
      </w:r>
      <w:r>
        <w:rPr>
          <w:rFonts w:cs="Times New Roman"/>
        </w:rPr>
        <w:t>y pobiera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 xml:space="preserve">z miejsc wybranych losowo, w </w:t>
      </w:r>
      <w:r>
        <w:rPr>
          <w:rFonts w:eastAsia="TimesNewRoman" w:cs="TimesNewRoman"/>
        </w:rPr>
        <w:t>ś</w:t>
      </w:r>
      <w:r>
        <w:rPr>
          <w:rFonts w:cs="Times New Roman"/>
        </w:rPr>
        <w:t>wie</w:t>
      </w:r>
      <w:r>
        <w:rPr>
          <w:rFonts w:eastAsia="TimesNewRoman" w:cs="TimesNewRoman"/>
        </w:rPr>
        <w:t>ż</w:t>
      </w:r>
      <w:r>
        <w:rPr>
          <w:rFonts w:cs="Times New Roman"/>
        </w:rPr>
        <w:t>o rozło</w:t>
      </w:r>
      <w:r>
        <w:rPr>
          <w:rFonts w:eastAsia="TimesNewRoman" w:cs="TimesNewRoman"/>
        </w:rPr>
        <w:t>ż</w:t>
      </w:r>
      <w:r>
        <w:rPr>
          <w:rFonts w:cs="Times New Roman"/>
        </w:rPr>
        <w:t>onej warstwie. Próbki w ilo</w:t>
      </w:r>
      <w:r>
        <w:rPr>
          <w:rFonts w:eastAsia="TimesNewRoman" w:cs="TimesNewRoman"/>
        </w:rPr>
        <w:t>ś</w:t>
      </w:r>
      <w:r>
        <w:rPr>
          <w:rFonts w:cs="Times New Roman"/>
        </w:rPr>
        <w:t>ci 6 sztuk nale</w:t>
      </w:r>
      <w:r>
        <w:rPr>
          <w:rFonts w:eastAsia="TimesNewRoman" w:cs="TimesNewRoman"/>
        </w:rPr>
        <w:t>ż</w:t>
      </w:r>
      <w:r>
        <w:rPr>
          <w:rFonts w:cs="Times New Roman"/>
        </w:rPr>
        <w:t>y formowa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i przechowywa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zgodnie z norm</w:t>
      </w:r>
      <w:r>
        <w:rPr>
          <w:rFonts w:eastAsia="TimesNewRoman" w:cs="TimesNewRoman"/>
        </w:rPr>
        <w:t xml:space="preserve">ą </w:t>
      </w:r>
      <w:r>
        <w:rPr>
          <w:rFonts w:cs="Times New Roman"/>
        </w:rPr>
        <w:t>PN-S-96013 [22]. Trzy próbki nale</w:t>
      </w:r>
      <w:r>
        <w:rPr>
          <w:rFonts w:eastAsia="TimesNewRoman" w:cs="TimesNewRoman"/>
        </w:rPr>
        <w:t>ż</w:t>
      </w:r>
      <w:r>
        <w:rPr>
          <w:rFonts w:cs="Times New Roman"/>
        </w:rPr>
        <w:t>y bada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po 7 dniach i trzy po 28 dniach przechowywania.</w:t>
      </w:r>
    </w:p>
    <w:p>
      <w:pPr>
        <w:pStyle w:val="Nagwek3"/>
        <w:spacing w:before="280" w:after="280"/>
        <w:rPr/>
      </w:pPr>
      <w:r>
        <w:rPr/>
        <w:t>6.3.8. Badania cementu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Dla ka</w:t>
      </w:r>
      <w:r>
        <w:rPr>
          <w:rFonts w:eastAsia="TimesNewRoman" w:cs="TimesNewRoman"/>
        </w:rPr>
        <w:t>ż</w:t>
      </w:r>
      <w:r>
        <w:rPr>
          <w:rFonts w:cs="Times New Roman"/>
        </w:rPr>
        <w:t>dej dostawy cementu Wykonawca powinien okre</w:t>
      </w:r>
      <w:r>
        <w:rPr>
          <w:rFonts w:eastAsia="TimesNewRoman" w:cs="TimesNewRoman"/>
        </w:rPr>
        <w:t>ś</w:t>
      </w:r>
      <w:r>
        <w:rPr>
          <w:rFonts w:cs="Times New Roman"/>
        </w:rPr>
        <w:t>li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wła</w:t>
      </w:r>
      <w:r>
        <w:rPr>
          <w:rFonts w:eastAsia="TimesNewRoman" w:cs="TimesNewRoman"/>
        </w:rPr>
        <w:t>ś</w:t>
      </w:r>
      <w:r>
        <w:rPr>
          <w:rFonts w:cs="Times New Roman"/>
        </w:rPr>
        <w:t>ciwo</w:t>
      </w:r>
      <w:r>
        <w:rPr>
          <w:rFonts w:eastAsia="TimesNewRoman" w:cs="TimesNewRoman"/>
        </w:rPr>
        <w:t>ś</w:t>
      </w:r>
      <w:r>
        <w:rPr>
          <w:rFonts w:cs="Times New Roman"/>
        </w:rPr>
        <w:t>ci podane w normie.</w:t>
      </w:r>
    </w:p>
    <w:p>
      <w:pPr>
        <w:pStyle w:val="Nagwek3"/>
        <w:spacing w:before="280" w:after="280"/>
        <w:rPr/>
      </w:pPr>
      <w:r>
        <w:rPr/>
        <w:t>6.3.9. Badanie wody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W przypadkach w</w:t>
      </w:r>
      <w:r>
        <w:rPr>
          <w:rFonts w:eastAsia="TimesNewRoman" w:cs="TimesNewRoman"/>
        </w:rPr>
        <w:t>ą</w:t>
      </w:r>
      <w:r>
        <w:rPr>
          <w:rFonts w:cs="Times New Roman"/>
        </w:rPr>
        <w:t>tpliwych nale</w:t>
      </w:r>
      <w:r>
        <w:rPr>
          <w:rFonts w:eastAsia="TimesNewRoman" w:cs="TimesNewRoman"/>
        </w:rPr>
        <w:t>ż</w:t>
      </w:r>
      <w:r>
        <w:rPr>
          <w:rFonts w:cs="Times New Roman"/>
        </w:rPr>
        <w:t>y przeprowadzi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badania wody według PN-B- 32250 [19].</w:t>
      </w:r>
    </w:p>
    <w:p>
      <w:pPr>
        <w:pStyle w:val="Nagwek3"/>
        <w:spacing w:before="280" w:after="280"/>
        <w:rPr/>
      </w:pPr>
      <w:r>
        <w:rPr/>
        <w:t>6.3.10. Nasi</w:t>
      </w:r>
      <w:r>
        <w:rPr>
          <w:rFonts w:eastAsia="TimesNewRoman" w:cs="TimesNewRoman"/>
        </w:rPr>
        <w:t>ą</w:t>
      </w:r>
      <w:r>
        <w:rPr/>
        <w:t>kliwo</w:t>
      </w:r>
      <w:r>
        <w:rPr>
          <w:rFonts w:eastAsia="TimesNewRoman" w:cs="TimesNewRoman"/>
        </w:rPr>
        <w:t xml:space="preserve">ść </w:t>
      </w:r>
      <w:r>
        <w:rPr/>
        <w:t>i mrozoodporno</w:t>
      </w:r>
      <w:r>
        <w:rPr>
          <w:rFonts w:eastAsia="TimesNewRoman" w:cs="TimesNewRoman"/>
        </w:rPr>
        <w:t xml:space="preserve">ść </w:t>
      </w:r>
      <w:r>
        <w:rPr/>
        <w:t>betonu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Nasi</w:t>
      </w:r>
      <w:r>
        <w:rPr>
          <w:rFonts w:eastAsia="TimesNewRoman" w:cs="TimesNewRoman"/>
        </w:rPr>
        <w:t>ą</w:t>
      </w:r>
      <w:r>
        <w:rPr>
          <w:rFonts w:cs="Times New Roman"/>
        </w:rPr>
        <w:t>kliwo</w:t>
      </w:r>
      <w:r>
        <w:rPr>
          <w:rFonts w:eastAsia="TimesNewRoman" w:cs="TimesNewRoman"/>
        </w:rPr>
        <w:t xml:space="preserve">ść </w:t>
      </w:r>
      <w:r>
        <w:rPr>
          <w:rFonts w:cs="Times New Roman"/>
        </w:rPr>
        <w:t>i mrozoodporno</w:t>
      </w:r>
      <w:r>
        <w:rPr>
          <w:rFonts w:eastAsia="TimesNewRoman" w:cs="TimesNewRoman"/>
        </w:rPr>
        <w:t xml:space="preserve">ść </w:t>
      </w:r>
      <w:r>
        <w:rPr>
          <w:rFonts w:cs="Times New Roman"/>
        </w:rPr>
        <w:t>okre</w:t>
      </w:r>
      <w:r>
        <w:rPr>
          <w:rFonts w:eastAsia="TimesNewRoman" w:cs="TimesNewRoman"/>
        </w:rPr>
        <w:t>ś</w:t>
      </w:r>
      <w:r>
        <w:rPr>
          <w:rFonts w:cs="Times New Roman"/>
        </w:rPr>
        <w:t>la si</w:t>
      </w:r>
      <w:r>
        <w:rPr>
          <w:rFonts w:eastAsia="TimesNewRoman" w:cs="TimesNewRoman"/>
        </w:rPr>
        <w:t xml:space="preserve">ę </w:t>
      </w:r>
      <w:r>
        <w:rPr>
          <w:rFonts w:cs="Times New Roman"/>
        </w:rPr>
        <w:t>po 28 dniach dojrzewania betonu, zgodnie z norm</w:t>
      </w:r>
      <w:r>
        <w:rPr>
          <w:rFonts w:eastAsia="TimesNewRoman" w:cs="TimesNewRoman"/>
        </w:rPr>
        <w:t xml:space="preserve">ą </w:t>
      </w:r>
      <w:r>
        <w:rPr>
          <w:rFonts w:cs="Times New Roman"/>
        </w:rPr>
        <w:t>PN-B-06250 [3]. Wyniki bada</w:t>
      </w:r>
      <w:r>
        <w:rPr>
          <w:rFonts w:eastAsia="TimesNewRoman" w:cs="TimesNewRoman"/>
        </w:rPr>
        <w:t xml:space="preserve">ń </w:t>
      </w:r>
      <w:r>
        <w:rPr>
          <w:rFonts w:cs="Times New Roman"/>
        </w:rPr>
        <w:t>powinny by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zgodne z wymaganiami podanymi w punkcie 2.5 tablica 4.</w:t>
      </w:r>
    </w:p>
    <w:p>
      <w:pPr>
        <w:pStyle w:val="Nagwek2"/>
        <w:spacing w:before="280" w:after="280"/>
        <w:rPr/>
      </w:pPr>
      <w:r>
        <w:rPr/>
        <w:t>6.4. Wymagania dotycz</w:t>
      </w:r>
      <w:r>
        <w:rPr>
          <w:rFonts w:eastAsia="TimesNewRoman" w:cs="TimesNewRoman"/>
        </w:rPr>
        <w:t>ą</w:t>
      </w:r>
      <w:r>
        <w:rPr/>
        <w:t>ce cech geometrycznych podbudowy z betonu</w:t>
      </w:r>
    </w:p>
    <w:p>
      <w:pPr>
        <w:pStyle w:val="Nagwek3"/>
        <w:spacing w:before="280" w:after="280"/>
        <w:rPr/>
      </w:pPr>
      <w:r>
        <w:rPr/>
        <w:t>6.4.1. Cz</w:t>
      </w:r>
      <w:r>
        <w:rPr>
          <w:rFonts w:eastAsia="TimesNewRoman" w:cs="TimesNewRoman"/>
        </w:rPr>
        <w:t>ę</w:t>
      </w:r>
      <w:r>
        <w:rPr/>
        <w:t>stotliwo</w:t>
      </w:r>
      <w:r>
        <w:rPr>
          <w:rFonts w:eastAsia="TimesNewRoman" w:cs="TimesNewRoman"/>
        </w:rPr>
        <w:t xml:space="preserve">ść </w:t>
      </w:r>
      <w:r>
        <w:rPr/>
        <w:t>oraz zakres bada</w:t>
      </w:r>
      <w:r>
        <w:rPr>
          <w:rFonts w:eastAsia="TimesNewRoman" w:cs="TimesNewRoman"/>
        </w:rPr>
        <w:t xml:space="preserve">ń </w:t>
      </w:r>
      <w:r>
        <w:rPr/>
        <w:t>i pomiarów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Cz</w:t>
      </w:r>
      <w:r>
        <w:rPr>
          <w:rFonts w:eastAsia="TimesNewRoman" w:cs="TimesNewRoman"/>
        </w:rPr>
        <w:t>ę</w:t>
      </w:r>
      <w:r>
        <w:rPr>
          <w:rFonts w:cs="Times New Roman"/>
        </w:rPr>
        <w:t>stotliwo</w:t>
      </w:r>
      <w:r>
        <w:rPr>
          <w:rFonts w:eastAsia="TimesNewRoman" w:cs="TimesNewRoman"/>
        </w:rPr>
        <w:t xml:space="preserve">ść </w:t>
      </w:r>
      <w:r>
        <w:rPr>
          <w:rFonts w:cs="Times New Roman"/>
        </w:rPr>
        <w:t>oraz zakres bada</w:t>
      </w:r>
      <w:r>
        <w:rPr>
          <w:rFonts w:eastAsia="TimesNewRoman" w:cs="TimesNewRoman"/>
        </w:rPr>
        <w:t xml:space="preserve">ń </w:t>
      </w:r>
      <w:r>
        <w:rPr>
          <w:rFonts w:cs="Times New Roman"/>
        </w:rPr>
        <w:t>i pomiarów podaje tablica 6.</w:t>
      </w:r>
    </w:p>
    <w:tbl>
      <w:tblPr>
        <w:tblStyle w:val="Tabela-Siatka"/>
        <w:tblW w:w="989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6"/>
        <w:gridCol w:w="3168"/>
        <w:gridCol w:w="6274"/>
      </w:tblGrid>
      <w:tr>
        <w:trPr/>
        <w:tc>
          <w:tcPr>
            <w:tcW w:w="9898" w:type="dxa"/>
            <w:gridSpan w:val="3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Tablica 6. Cz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>ę</w:t>
            </w: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stotliwo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 xml:space="preserve">ść </w:t>
            </w: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oraz zakres bada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 xml:space="preserve">ń </w:t>
            </w: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i pomiarów wykonanej podbudowy z betonu</w:t>
            </w:r>
          </w:p>
        </w:tc>
      </w:tr>
      <w:tr>
        <w:trPr/>
        <w:tc>
          <w:tcPr>
            <w:tcW w:w="45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Lp.</w:t>
            </w:r>
          </w:p>
        </w:tc>
        <w:tc>
          <w:tcPr>
            <w:tcW w:w="316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Wyszczególnienie bada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 xml:space="preserve">ń </w:t>
            </w: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i pomiarów</w:t>
            </w:r>
          </w:p>
        </w:tc>
        <w:tc>
          <w:tcPr>
            <w:tcW w:w="627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Minimalna cz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>ę</w:t>
            </w: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stotliwo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 xml:space="preserve">ść </w:t>
            </w: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bada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 xml:space="preserve">ń </w:t>
            </w: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i pomiarów</w:t>
            </w:r>
          </w:p>
        </w:tc>
      </w:tr>
      <w:tr>
        <w:trPr/>
        <w:tc>
          <w:tcPr>
            <w:tcW w:w="45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1</w:t>
            </w:r>
          </w:p>
        </w:tc>
        <w:tc>
          <w:tcPr>
            <w:tcW w:w="316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Szeroko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 xml:space="preserve">ść </w:t>
            </w: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podbudowy</w:t>
            </w:r>
          </w:p>
        </w:tc>
        <w:tc>
          <w:tcPr>
            <w:tcW w:w="627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10 razy na 1 km</w:t>
            </w:r>
          </w:p>
        </w:tc>
      </w:tr>
      <w:tr>
        <w:trPr/>
        <w:tc>
          <w:tcPr>
            <w:tcW w:w="45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2</w:t>
            </w:r>
          </w:p>
        </w:tc>
        <w:tc>
          <w:tcPr>
            <w:tcW w:w="316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Równo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 xml:space="preserve">ść </w:t>
            </w: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podłu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>ż</w:t>
            </w: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na</w:t>
            </w:r>
          </w:p>
        </w:tc>
        <w:tc>
          <w:tcPr>
            <w:tcW w:w="627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w sposób ci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>ą</w:t>
            </w: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gły planografem albo co 20 m łat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 xml:space="preserve">ą </w:t>
            </w: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na ka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>ż</w:t>
            </w: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dym pasie ruchu</w:t>
            </w:r>
          </w:p>
        </w:tc>
      </w:tr>
      <w:tr>
        <w:trPr/>
        <w:tc>
          <w:tcPr>
            <w:tcW w:w="45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3</w:t>
            </w:r>
          </w:p>
        </w:tc>
        <w:tc>
          <w:tcPr>
            <w:tcW w:w="316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Równo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 xml:space="preserve">ść </w:t>
            </w: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poprzeczna</w:t>
            </w:r>
          </w:p>
        </w:tc>
        <w:tc>
          <w:tcPr>
            <w:tcW w:w="627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10 razy na 1 km</w:t>
            </w:r>
          </w:p>
        </w:tc>
      </w:tr>
      <w:tr>
        <w:trPr/>
        <w:tc>
          <w:tcPr>
            <w:tcW w:w="45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4</w:t>
            </w:r>
          </w:p>
        </w:tc>
        <w:tc>
          <w:tcPr>
            <w:tcW w:w="316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Spadki poprzeczne*)</w:t>
            </w:r>
          </w:p>
        </w:tc>
        <w:tc>
          <w:tcPr>
            <w:tcW w:w="627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10 razy na 1 km</w:t>
            </w:r>
          </w:p>
        </w:tc>
      </w:tr>
      <w:tr>
        <w:trPr/>
        <w:tc>
          <w:tcPr>
            <w:tcW w:w="45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5</w:t>
            </w:r>
          </w:p>
        </w:tc>
        <w:tc>
          <w:tcPr>
            <w:tcW w:w="316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Rz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>ę</w:t>
            </w: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dne wysoko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>ś</w:t>
            </w: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ciowe</w:t>
            </w:r>
          </w:p>
        </w:tc>
        <w:tc>
          <w:tcPr>
            <w:tcW w:w="6274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Dla autostrad i dróg ekspresowych co 25 m, dla pozostałych dróg co 100 m</w:t>
            </w:r>
          </w:p>
        </w:tc>
      </w:tr>
      <w:tr>
        <w:trPr/>
        <w:tc>
          <w:tcPr>
            <w:tcW w:w="45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6</w:t>
            </w:r>
          </w:p>
        </w:tc>
        <w:tc>
          <w:tcPr>
            <w:tcW w:w="316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Ukształtowanie osi w planie*)</w:t>
            </w:r>
          </w:p>
        </w:tc>
        <w:tc>
          <w:tcPr>
            <w:tcW w:w="6274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</w:tr>
      <w:tr>
        <w:trPr/>
        <w:tc>
          <w:tcPr>
            <w:tcW w:w="45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7</w:t>
            </w:r>
          </w:p>
        </w:tc>
        <w:tc>
          <w:tcPr>
            <w:tcW w:w="316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Grubo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 xml:space="preserve">ść </w:t>
            </w: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podbudowy</w:t>
            </w:r>
          </w:p>
        </w:tc>
        <w:tc>
          <w:tcPr>
            <w:tcW w:w="627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cs="Times New Roman"/>
              </w:rPr>
            </w:pP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w 3 punktach, lecz nie rzadziej ni</w:t>
            </w:r>
            <w:r>
              <w:rPr>
                <w:rFonts w:eastAsia="TimesNewRoman" w:cs="TimesNewRoman"/>
                <w:kern w:val="0"/>
                <w:szCs w:val="22"/>
                <w:lang w:val="pl-PL" w:eastAsia="en-US" w:bidi="ar-SA"/>
              </w:rPr>
              <w:t xml:space="preserve">ż </w:t>
            </w:r>
            <w:r>
              <w:rPr>
                <w:rFonts w:eastAsia="Calibri" w:cs="Times New Roman"/>
                <w:kern w:val="0"/>
                <w:szCs w:val="22"/>
                <w:lang w:val="pl-PL" w:eastAsia="en-US" w:bidi="ar-SA"/>
              </w:rPr>
              <w:t>raz na 2000 m2</w:t>
            </w:r>
          </w:p>
        </w:tc>
      </w:tr>
    </w:tbl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*) Dodatkowe pomiary spadków poprzecznych i ukształtowanie osi w planie nale</w:t>
      </w:r>
      <w:r>
        <w:rPr>
          <w:rFonts w:eastAsia="TimesNewRoman" w:cs="TimesNewRoman"/>
        </w:rPr>
        <w:t>ż</w:t>
      </w:r>
      <w:r>
        <w:rPr>
          <w:rFonts w:cs="Times New Roman"/>
        </w:rPr>
        <w:t>y wykona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w punktach głównych łuków poziomych.</w:t>
      </w:r>
    </w:p>
    <w:p>
      <w:pPr>
        <w:pStyle w:val="Nagwek3"/>
        <w:spacing w:before="280" w:after="280"/>
        <w:rPr/>
      </w:pPr>
      <w:r>
        <w:rPr/>
        <w:t>6.4.2. Szeroko</w:t>
      </w:r>
      <w:r>
        <w:rPr>
          <w:rFonts w:eastAsia="TimesNewRoman" w:cs="TimesNewRoman"/>
        </w:rPr>
        <w:t xml:space="preserve">ść </w:t>
      </w:r>
      <w:r>
        <w:rPr/>
        <w:t>podbudowy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Szeroko</w:t>
      </w:r>
      <w:r>
        <w:rPr>
          <w:rFonts w:eastAsia="TimesNewRoman" w:cs="TimesNewRoman"/>
        </w:rPr>
        <w:t xml:space="preserve">ść </w:t>
      </w:r>
      <w:r>
        <w:rPr>
          <w:rFonts w:cs="Times New Roman"/>
        </w:rPr>
        <w:t>podbudowy nie mo</w:t>
      </w:r>
      <w:r>
        <w:rPr>
          <w:rFonts w:eastAsia="TimesNewRoman" w:cs="TimesNewRoman"/>
        </w:rPr>
        <w:t>ż</w:t>
      </w:r>
      <w:r>
        <w:rPr>
          <w:rFonts w:cs="Times New Roman"/>
        </w:rPr>
        <w:t>e ró</w:t>
      </w:r>
      <w:r>
        <w:rPr>
          <w:rFonts w:eastAsia="TimesNewRoman" w:cs="TimesNewRoman"/>
        </w:rPr>
        <w:t>ż</w:t>
      </w:r>
      <w:r>
        <w:rPr>
          <w:rFonts w:cs="Times New Roman"/>
        </w:rPr>
        <w:t>ni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si</w:t>
      </w:r>
      <w:r>
        <w:rPr>
          <w:rFonts w:eastAsia="TimesNewRoman" w:cs="TimesNewRoman"/>
        </w:rPr>
        <w:t xml:space="preserve">ę </w:t>
      </w:r>
      <w:r>
        <w:rPr>
          <w:rFonts w:cs="Times New Roman"/>
        </w:rPr>
        <w:t>od szeroko</w:t>
      </w:r>
      <w:r>
        <w:rPr>
          <w:rFonts w:eastAsia="TimesNewRoman" w:cs="TimesNewRoman"/>
        </w:rPr>
        <w:t>ś</w:t>
      </w:r>
      <w:r>
        <w:rPr>
          <w:rFonts w:cs="Times New Roman"/>
        </w:rPr>
        <w:t>ci projektowanej o wi</w:t>
      </w:r>
      <w:r>
        <w:rPr>
          <w:rFonts w:eastAsia="TimesNewRoman" w:cs="TimesNewRoman"/>
        </w:rPr>
        <w:t>ę</w:t>
      </w:r>
      <w:r>
        <w:rPr>
          <w:rFonts w:cs="Times New Roman"/>
        </w:rPr>
        <w:t>cej ni</w:t>
      </w:r>
      <w:r>
        <w:rPr>
          <w:rFonts w:eastAsia="TimesNewRoman" w:cs="TimesNewRoman"/>
        </w:rPr>
        <w:t xml:space="preserve">ż </w:t>
      </w:r>
      <w:r>
        <w:rPr>
          <w:rFonts w:cs="Times New Roman"/>
        </w:rPr>
        <w:t>+10 cm, -5 cm. Na jezdniach bez kraw</w:t>
      </w:r>
      <w:r>
        <w:rPr>
          <w:rFonts w:eastAsia="TimesNewRoman" w:cs="TimesNewRoman"/>
        </w:rPr>
        <w:t>ęż</w:t>
      </w:r>
      <w:r>
        <w:rPr>
          <w:rFonts w:cs="Times New Roman"/>
        </w:rPr>
        <w:t>ników szeroko</w:t>
      </w:r>
      <w:r>
        <w:rPr>
          <w:rFonts w:eastAsia="TimesNewRoman" w:cs="TimesNewRoman"/>
        </w:rPr>
        <w:t xml:space="preserve">ść </w:t>
      </w:r>
      <w:r>
        <w:rPr>
          <w:rFonts w:cs="Times New Roman"/>
        </w:rPr>
        <w:t>podbudowy powinna by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wi</w:t>
      </w:r>
      <w:r>
        <w:rPr>
          <w:rFonts w:eastAsia="TimesNewRoman" w:cs="TimesNewRoman"/>
        </w:rPr>
        <w:t>ę</w:t>
      </w:r>
      <w:r>
        <w:rPr>
          <w:rFonts w:cs="Times New Roman"/>
        </w:rPr>
        <w:t>ksza od szeroko</w:t>
      </w:r>
      <w:r>
        <w:rPr>
          <w:rFonts w:eastAsia="TimesNewRoman" w:cs="TimesNewRoman"/>
        </w:rPr>
        <w:t>ś</w:t>
      </w:r>
      <w:r>
        <w:rPr>
          <w:rFonts w:cs="Times New Roman"/>
        </w:rPr>
        <w:t>ci warstwy wy</w:t>
      </w:r>
      <w:r>
        <w:rPr>
          <w:rFonts w:eastAsia="TimesNewRoman" w:cs="TimesNewRoman"/>
        </w:rPr>
        <w:t>ż</w:t>
      </w:r>
      <w:r>
        <w:rPr>
          <w:rFonts w:cs="Times New Roman"/>
        </w:rPr>
        <w:t>ej le</w:t>
      </w:r>
      <w:r>
        <w:rPr>
          <w:rFonts w:eastAsia="TimesNewRoman" w:cs="TimesNewRoman"/>
        </w:rPr>
        <w:t>żą</w:t>
      </w:r>
      <w:r>
        <w:rPr>
          <w:rFonts w:cs="Times New Roman"/>
        </w:rPr>
        <w:t>cej o co najmniej 25 cm lub o warto</w:t>
      </w:r>
      <w:r>
        <w:rPr>
          <w:rFonts w:eastAsia="TimesNewRoman" w:cs="TimesNewRoman"/>
        </w:rPr>
        <w:t xml:space="preserve">ść </w:t>
      </w:r>
      <w:r>
        <w:rPr>
          <w:rFonts w:cs="Times New Roman"/>
        </w:rPr>
        <w:t>wskazan</w:t>
      </w:r>
      <w:r>
        <w:rPr>
          <w:rFonts w:eastAsia="TimesNewRoman" w:cs="TimesNewRoman"/>
        </w:rPr>
        <w:t xml:space="preserve">ą </w:t>
      </w:r>
      <w:r>
        <w:rPr>
          <w:rFonts w:cs="Times New Roman"/>
        </w:rPr>
        <w:t>w dokumentacji projektowej.</w:t>
      </w:r>
    </w:p>
    <w:p>
      <w:pPr>
        <w:pStyle w:val="Nagwek3"/>
        <w:spacing w:before="280" w:after="280"/>
        <w:rPr/>
      </w:pPr>
      <w:r>
        <w:rPr/>
        <w:t>6.4.3. Równo</w:t>
      </w:r>
      <w:r>
        <w:rPr>
          <w:rFonts w:eastAsia="TimesNewRoman" w:cs="TimesNewRoman"/>
        </w:rPr>
        <w:t xml:space="preserve">ść </w:t>
      </w:r>
      <w:r>
        <w:rPr/>
        <w:t>podbudowy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Nierówno</w:t>
      </w:r>
      <w:r>
        <w:rPr>
          <w:rFonts w:eastAsia="TimesNewRoman" w:cs="TimesNewRoman"/>
        </w:rPr>
        <w:t>ś</w:t>
      </w:r>
      <w:r>
        <w:rPr>
          <w:rFonts w:cs="Times New Roman"/>
        </w:rPr>
        <w:t>ci podłu</w:t>
      </w:r>
      <w:r>
        <w:rPr>
          <w:rFonts w:eastAsia="TimesNewRoman" w:cs="TimesNewRoman"/>
        </w:rPr>
        <w:t>ż</w:t>
      </w:r>
      <w:r>
        <w:rPr>
          <w:rFonts w:cs="Times New Roman"/>
        </w:rPr>
        <w:t>ne podbudowy nale</w:t>
      </w:r>
      <w:r>
        <w:rPr>
          <w:rFonts w:eastAsia="TimesNewRoman" w:cs="TimesNewRoman"/>
        </w:rPr>
        <w:t>ż</w:t>
      </w:r>
      <w:r>
        <w:rPr>
          <w:rFonts w:cs="Times New Roman"/>
        </w:rPr>
        <w:t>y mierzy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4-metrow</w:t>
      </w:r>
      <w:r>
        <w:rPr>
          <w:rFonts w:eastAsia="TimesNewRoman" w:cs="TimesNewRoman"/>
        </w:rPr>
        <w:t xml:space="preserve">ą </w:t>
      </w:r>
      <w:r>
        <w:rPr>
          <w:rFonts w:cs="Times New Roman"/>
        </w:rPr>
        <w:t>łat</w:t>
      </w:r>
      <w:r>
        <w:rPr>
          <w:rFonts w:eastAsia="TimesNewRoman" w:cs="TimesNewRoman"/>
        </w:rPr>
        <w:t xml:space="preserve">ą </w:t>
      </w:r>
      <w:r>
        <w:rPr>
          <w:rFonts w:cs="Times New Roman"/>
        </w:rPr>
        <w:t>lub planografem, zgodnie z norm</w:t>
      </w:r>
      <w:r>
        <w:rPr>
          <w:rFonts w:eastAsia="TimesNewRoman" w:cs="TimesNewRoman"/>
        </w:rPr>
        <w:t xml:space="preserve">ą </w:t>
      </w:r>
      <w:r>
        <w:rPr>
          <w:rFonts w:cs="Times New Roman"/>
        </w:rPr>
        <w:t>BN-68/8931-04 [25]. Nierówno</w:t>
      </w:r>
      <w:r>
        <w:rPr>
          <w:rFonts w:eastAsia="TimesNewRoman" w:cs="TimesNewRoman"/>
        </w:rPr>
        <w:t>ś</w:t>
      </w:r>
      <w:r>
        <w:rPr>
          <w:rFonts w:cs="Times New Roman"/>
        </w:rPr>
        <w:t>ci poprzeczne podbudowy nale</w:t>
      </w:r>
      <w:r>
        <w:rPr>
          <w:rFonts w:eastAsia="TimesNewRoman" w:cs="TimesNewRoman"/>
        </w:rPr>
        <w:t>ż</w:t>
      </w:r>
      <w:r>
        <w:rPr>
          <w:rFonts w:cs="Times New Roman"/>
        </w:rPr>
        <w:t>y mierzy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4-metrow</w:t>
      </w:r>
      <w:r>
        <w:rPr>
          <w:rFonts w:eastAsia="TimesNewRoman" w:cs="TimesNewRoman"/>
        </w:rPr>
        <w:t xml:space="preserve">ą </w:t>
      </w:r>
      <w:r>
        <w:rPr>
          <w:rFonts w:cs="Times New Roman"/>
        </w:rPr>
        <w:t>łat</w:t>
      </w:r>
      <w:r>
        <w:rPr>
          <w:rFonts w:eastAsia="TimesNewRoman" w:cs="TimesNewRoman"/>
        </w:rPr>
        <w:t>ą</w:t>
      </w:r>
      <w:r>
        <w:rPr>
          <w:rFonts w:cs="Times New Roman"/>
        </w:rPr>
        <w:t>. Nierówno</w:t>
      </w:r>
      <w:r>
        <w:rPr>
          <w:rFonts w:eastAsia="TimesNewRoman" w:cs="TimesNewRoman"/>
        </w:rPr>
        <w:t>ś</w:t>
      </w:r>
      <w:r>
        <w:rPr>
          <w:rFonts w:cs="Times New Roman"/>
        </w:rPr>
        <w:t>ci podbudowy nie mog</w:t>
      </w:r>
      <w:r>
        <w:rPr>
          <w:rFonts w:eastAsia="TimesNewRoman" w:cs="TimesNewRoman"/>
        </w:rPr>
        <w:t xml:space="preserve">ą </w:t>
      </w:r>
      <w:r>
        <w:rPr>
          <w:rFonts w:cs="Times New Roman"/>
        </w:rPr>
        <w:t>przekracza</w:t>
      </w:r>
      <w:r>
        <w:rPr>
          <w:rFonts w:eastAsia="TimesNewRoman" w:cs="TimesNewRoman"/>
        </w:rPr>
        <w:t>ć</w:t>
      </w:r>
      <w:r>
        <w:rPr>
          <w:rFonts w:cs="Times New Roman"/>
        </w:rPr>
        <w:t>:</w:t>
      </w:r>
    </w:p>
    <w:p>
      <w:pPr>
        <w:pStyle w:val="ListParagraph"/>
        <w:numPr>
          <w:ilvl w:val="0"/>
          <w:numId w:val="6"/>
        </w:numPr>
        <w:spacing w:before="280" w:after="0"/>
        <w:contextualSpacing/>
        <w:rPr>
          <w:rFonts w:cs="Times New Roman"/>
        </w:rPr>
      </w:pPr>
      <w:r>
        <w:rPr>
          <w:rFonts w:cs="Times New Roman"/>
        </w:rPr>
        <w:t>9 mm dla podbudowy zasadniczej,</w:t>
      </w:r>
    </w:p>
    <w:p>
      <w:pPr>
        <w:pStyle w:val="ListParagraph"/>
        <w:numPr>
          <w:ilvl w:val="0"/>
          <w:numId w:val="6"/>
        </w:numPr>
        <w:spacing w:before="0" w:after="280"/>
        <w:contextualSpacing/>
        <w:rPr>
          <w:rFonts w:cs="Times New Roman"/>
        </w:rPr>
      </w:pPr>
      <w:r>
        <w:rPr>
          <w:rFonts w:cs="Times New Roman"/>
        </w:rPr>
        <w:t>15 mm dla podbudowy pomocniczej.</w:t>
      </w:r>
    </w:p>
    <w:p>
      <w:pPr>
        <w:pStyle w:val="Nagwek3"/>
        <w:spacing w:before="280" w:after="280"/>
        <w:rPr/>
      </w:pPr>
      <w:r>
        <w:rPr/>
        <w:t>6.4.4. Spadki poprzeczne podbudowy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Spadki poprzeczne podbudowy na prostych i łukach powinny by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zgodne z dokumentacj</w:t>
      </w:r>
      <w:r>
        <w:rPr>
          <w:rFonts w:eastAsia="TimesNewRoman" w:cs="TimesNewRoman"/>
        </w:rPr>
        <w:t xml:space="preserve">ą </w:t>
      </w:r>
      <w:r>
        <w:rPr>
          <w:rFonts w:cs="Times New Roman"/>
        </w:rPr>
        <w:t>projektow</w:t>
      </w:r>
      <w:r>
        <w:rPr>
          <w:rFonts w:eastAsia="TimesNewRoman" w:cs="TimesNewRoman"/>
        </w:rPr>
        <w:t xml:space="preserve">ą </w:t>
      </w:r>
      <w:r>
        <w:rPr>
          <w:rFonts w:cs="Times New Roman"/>
        </w:rPr>
        <w:t>z tolerancj</w:t>
      </w:r>
      <w:r>
        <w:rPr>
          <w:rFonts w:eastAsia="TimesNewRoman" w:cs="TimesNewRoman"/>
        </w:rPr>
        <w:t xml:space="preserve">ą </w:t>
      </w:r>
      <w:r>
        <w:rPr>
          <w:rFonts w:cs="Symbol"/>
        </w:rPr>
        <w:t xml:space="preserve">± </w:t>
      </w:r>
      <w:r>
        <w:rPr>
          <w:rFonts w:cs="Times New Roman"/>
        </w:rPr>
        <w:t>0,5 %.</w:t>
      </w:r>
    </w:p>
    <w:p>
      <w:pPr>
        <w:pStyle w:val="Nagwek3"/>
        <w:spacing w:before="280" w:after="280"/>
        <w:rPr/>
      </w:pPr>
      <w:r>
        <w:rPr/>
        <w:t>6.4.5. Rz</w:t>
      </w:r>
      <w:r>
        <w:rPr>
          <w:rFonts w:eastAsia="TimesNewRoman" w:cs="TimesNewRoman"/>
        </w:rPr>
        <w:t>ę</w:t>
      </w:r>
      <w:r>
        <w:rPr/>
        <w:t>dne wysoko</w:t>
      </w:r>
      <w:r>
        <w:rPr>
          <w:rFonts w:eastAsia="TimesNewRoman" w:cs="TimesNewRoman"/>
        </w:rPr>
        <w:t>ś</w:t>
      </w:r>
      <w:r>
        <w:rPr/>
        <w:t>ciowe podbudowy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Ró</w:t>
      </w:r>
      <w:r>
        <w:rPr>
          <w:rFonts w:eastAsia="TimesNewRoman" w:cs="TimesNewRoman"/>
        </w:rPr>
        <w:t>ż</w:t>
      </w:r>
      <w:r>
        <w:rPr>
          <w:rFonts w:cs="Times New Roman"/>
        </w:rPr>
        <w:t>nice pomi</w:t>
      </w:r>
      <w:r>
        <w:rPr>
          <w:rFonts w:eastAsia="TimesNewRoman" w:cs="TimesNewRoman"/>
        </w:rPr>
        <w:t>ę</w:t>
      </w:r>
      <w:r>
        <w:rPr>
          <w:rFonts w:cs="Times New Roman"/>
        </w:rPr>
        <w:t>dzy rz</w:t>
      </w:r>
      <w:r>
        <w:rPr>
          <w:rFonts w:eastAsia="TimesNewRoman" w:cs="TimesNewRoman"/>
        </w:rPr>
        <w:t>ę</w:t>
      </w:r>
      <w:r>
        <w:rPr>
          <w:rFonts w:cs="Times New Roman"/>
        </w:rPr>
        <w:t>dnymi wysoko</w:t>
      </w:r>
      <w:r>
        <w:rPr>
          <w:rFonts w:eastAsia="TimesNewRoman" w:cs="TimesNewRoman"/>
        </w:rPr>
        <w:t>ś</w:t>
      </w:r>
      <w:r>
        <w:rPr>
          <w:rFonts w:cs="Times New Roman"/>
        </w:rPr>
        <w:t>ciowymi podbudowy i rz</w:t>
      </w:r>
      <w:r>
        <w:rPr>
          <w:rFonts w:eastAsia="TimesNewRoman" w:cs="TimesNewRoman"/>
        </w:rPr>
        <w:t>ę</w:t>
      </w:r>
      <w:r>
        <w:rPr>
          <w:rFonts w:cs="Times New Roman"/>
        </w:rPr>
        <w:t>dnymi projektowanymi nie powinny przekracza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+ 1 cm, -2 cm.</w:t>
      </w:r>
    </w:p>
    <w:p>
      <w:pPr>
        <w:pStyle w:val="Nagwek3"/>
        <w:spacing w:before="280" w:after="280"/>
        <w:rPr/>
      </w:pPr>
      <w:r>
        <w:rPr/>
        <w:t>6.4.6. Ukształtowanie osi w planie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O</w:t>
      </w:r>
      <w:r>
        <w:rPr>
          <w:rFonts w:eastAsia="TimesNewRoman" w:cs="TimesNewRoman"/>
        </w:rPr>
        <w:t xml:space="preserve">ś </w:t>
      </w:r>
      <w:r>
        <w:rPr>
          <w:rFonts w:cs="Times New Roman"/>
        </w:rPr>
        <w:t>podbudowy w planie nie mo</w:t>
      </w:r>
      <w:r>
        <w:rPr>
          <w:rFonts w:eastAsia="TimesNewRoman" w:cs="TimesNewRoman"/>
        </w:rPr>
        <w:t>ż</w:t>
      </w:r>
      <w:r>
        <w:rPr>
          <w:rFonts w:cs="Times New Roman"/>
        </w:rPr>
        <w:t>e by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przesuni</w:t>
      </w:r>
      <w:r>
        <w:rPr>
          <w:rFonts w:eastAsia="TimesNewRoman" w:cs="TimesNewRoman"/>
        </w:rPr>
        <w:t>ę</w:t>
      </w:r>
      <w:r>
        <w:rPr>
          <w:rFonts w:cs="Times New Roman"/>
        </w:rPr>
        <w:t>ta w stosunku do osi projektowanej o wi</w:t>
      </w:r>
      <w:r>
        <w:rPr>
          <w:rFonts w:eastAsia="TimesNewRoman" w:cs="TimesNewRoman"/>
        </w:rPr>
        <w:t>ę</w:t>
      </w:r>
      <w:r>
        <w:rPr>
          <w:rFonts w:cs="Times New Roman"/>
        </w:rPr>
        <w:t>cej ni</w:t>
      </w:r>
      <w:r>
        <w:rPr>
          <w:rFonts w:eastAsia="TimesNewRoman" w:cs="TimesNewRoman"/>
        </w:rPr>
        <w:t xml:space="preserve">ż </w:t>
      </w:r>
      <w:r>
        <w:rPr>
          <w:rFonts w:cs="Symbol"/>
        </w:rPr>
        <w:t xml:space="preserve">± </w:t>
      </w:r>
      <w:r>
        <w:rPr>
          <w:rFonts w:cs="Times New Roman"/>
        </w:rPr>
        <w:t>3 cm dla autostrad i dróg ekspresowych lub o wi</w:t>
      </w:r>
      <w:r>
        <w:rPr>
          <w:rFonts w:eastAsia="TimesNewRoman" w:cs="TimesNewRoman"/>
        </w:rPr>
        <w:t>ę</w:t>
      </w:r>
      <w:r>
        <w:rPr>
          <w:rFonts w:cs="Times New Roman"/>
        </w:rPr>
        <w:t>cej ni</w:t>
      </w:r>
      <w:r>
        <w:rPr>
          <w:rFonts w:eastAsia="TimesNewRoman" w:cs="TimesNewRoman"/>
        </w:rPr>
        <w:t xml:space="preserve">ż </w:t>
      </w:r>
      <w:r>
        <w:rPr>
          <w:rFonts w:cs="Symbol"/>
        </w:rPr>
        <w:t xml:space="preserve">± </w:t>
      </w:r>
      <w:r>
        <w:rPr>
          <w:rFonts w:cs="Times New Roman"/>
        </w:rPr>
        <w:t>5 cm dla pozostałych dróg.</w:t>
      </w:r>
    </w:p>
    <w:p>
      <w:pPr>
        <w:pStyle w:val="Nagwek3"/>
        <w:spacing w:before="280" w:after="280"/>
        <w:rPr/>
      </w:pPr>
      <w:r>
        <w:rPr/>
        <w:t>6.4.7. Grubo</w:t>
      </w:r>
      <w:r>
        <w:rPr>
          <w:rFonts w:eastAsia="TimesNewRoman" w:cs="TimesNewRoman"/>
        </w:rPr>
        <w:t xml:space="preserve">ść </w:t>
      </w:r>
      <w:r>
        <w:rPr/>
        <w:t>podbudowy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Grubo</w:t>
      </w:r>
      <w:r>
        <w:rPr>
          <w:rFonts w:eastAsia="TimesNewRoman" w:cs="TimesNewRoman"/>
        </w:rPr>
        <w:t xml:space="preserve">ść </w:t>
      </w:r>
      <w:r>
        <w:rPr>
          <w:rFonts w:cs="Times New Roman"/>
        </w:rPr>
        <w:t>podbudowy nie mo</w:t>
      </w:r>
      <w:r>
        <w:rPr>
          <w:rFonts w:eastAsia="TimesNewRoman" w:cs="TimesNewRoman"/>
        </w:rPr>
        <w:t>ż</w:t>
      </w:r>
      <w:r>
        <w:rPr>
          <w:rFonts w:cs="Times New Roman"/>
        </w:rPr>
        <w:t>e ró</w:t>
      </w:r>
      <w:r>
        <w:rPr>
          <w:rFonts w:eastAsia="TimesNewRoman" w:cs="TimesNewRoman"/>
        </w:rPr>
        <w:t>ż</w:t>
      </w:r>
      <w:r>
        <w:rPr>
          <w:rFonts w:cs="Times New Roman"/>
        </w:rPr>
        <w:t>ni</w:t>
      </w:r>
      <w:r>
        <w:rPr>
          <w:rFonts w:eastAsia="TimesNewRoman" w:cs="TimesNewRoman"/>
        </w:rPr>
        <w:t xml:space="preserve">ć </w:t>
      </w:r>
      <w:r>
        <w:rPr>
          <w:rFonts w:cs="Times New Roman"/>
        </w:rPr>
        <w:t>si</w:t>
      </w:r>
      <w:r>
        <w:rPr>
          <w:rFonts w:eastAsia="TimesNewRoman" w:cs="TimesNewRoman"/>
        </w:rPr>
        <w:t xml:space="preserve">ę </w:t>
      </w:r>
      <w:r>
        <w:rPr>
          <w:rFonts w:cs="Times New Roman"/>
        </w:rPr>
        <w:t>od grubo</w:t>
      </w:r>
      <w:r>
        <w:rPr>
          <w:rFonts w:eastAsia="TimesNewRoman" w:cs="TimesNewRoman"/>
        </w:rPr>
        <w:t>ś</w:t>
      </w:r>
      <w:r>
        <w:rPr>
          <w:rFonts w:cs="Times New Roman"/>
        </w:rPr>
        <w:t>ci projektowanej o wi</w:t>
      </w:r>
      <w:r>
        <w:rPr>
          <w:rFonts w:eastAsia="TimesNewRoman" w:cs="TimesNewRoman"/>
        </w:rPr>
        <w:t>ę</w:t>
      </w:r>
      <w:r>
        <w:rPr>
          <w:rFonts w:cs="Times New Roman"/>
        </w:rPr>
        <w:t>cej ni</w:t>
      </w:r>
      <w:r>
        <w:rPr>
          <w:rFonts w:eastAsia="TimesNewRoman" w:cs="TimesNewRoman"/>
        </w:rPr>
        <w:t>ż</w:t>
      </w:r>
      <w:r>
        <w:rPr>
          <w:rFonts w:cs="Times New Roman"/>
        </w:rPr>
        <w:t>:</w:t>
      </w:r>
    </w:p>
    <w:p>
      <w:pPr>
        <w:pStyle w:val="ListParagraph"/>
        <w:numPr>
          <w:ilvl w:val="0"/>
          <w:numId w:val="7"/>
        </w:numPr>
        <w:spacing w:before="280" w:after="0"/>
        <w:contextualSpacing/>
        <w:rPr>
          <w:rFonts w:cs="Times New Roman"/>
        </w:rPr>
      </w:pPr>
      <w:r>
        <w:rPr>
          <w:rFonts w:cs="Times New Roman"/>
        </w:rPr>
        <w:t xml:space="preserve">Dla podbudowy zasadniczej </w:t>
      </w:r>
      <w:r>
        <w:rPr>
          <w:rFonts w:cs="Symbol"/>
        </w:rPr>
        <w:t xml:space="preserve">± </w:t>
      </w:r>
      <w:r>
        <w:rPr>
          <w:rFonts w:cs="Times New Roman"/>
        </w:rPr>
        <w:t>1 cm,</w:t>
      </w:r>
    </w:p>
    <w:p>
      <w:pPr>
        <w:pStyle w:val="ListParagraph"/>
        <w:numPr>
          <w:ilvl w:val="0"/>
          <w:numId w:val="7"/>
        </w:numPr>
        <w:spacing w:before="0" w:after="280"/>
        <w:contextualSpacing/>
        <w:rPr>
          <w:rFonts w:cs="Times New Roman"/>
        </w:rPr>
      </w:pPr>
      <w:r>
        <w:rPr>
          <w:rFonts w:cs="Times New Roman"/>
        </w:rPr>
        <w:t>Dla podbudowy pomocniczej +1 cm, -2 cm.</w:t>
      </w:r>
    </w:p>
    <w:p>
      <w:pPr>
        <w:pStyle w:val="Nagwek1"/>
        <w:spacing w:before="280" w:after="280"/>
        <w:rPr/>
      </w:pPr>
      <w:r>
        <w:rPr/>
        <w:t>7. OBMIAR ROBÓT</w:t>
      </w:r>
    </w:p>
    <w:p>
      <w:pPr>
        <w:pStyle w:val="Nagwek2"/>
        <w:spacing w:before="280" w:after="280"/>
        <w:rPr/>
      </w:pPr>
      <w:r>
        <w:rPr/>
        <w:t>7.1. Ogólne zasady obmiaru robót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Ogólne zasady obmiaru robót podano w ST D-00.00. „Wymagania ogólne” pkt 7.</w:t>
      </w:r>
    </w:p>
    <w:p>
      <w:pPr>
        <w:pStyle w:val="Nagwek2"/>
        <w:spacing w:before="280" w:after="280"/>
        <w:rPr/>
      </w:pPr>
      <w:r>
        <w:rPr/>
        <w:t>7.2. Jednostka obmiarowa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Jednostk</w:t>
      </w:r>
      <w:r>
        <w:rPr>
          <w:rFonts w:eastAsia="TimesNewRoman" w:cs="TimesNewRoman"/>
        </w:rPr>
        <w:t xml:space="preserve">ą </w:t>
      </w:r>
      <w:r>
        <w:rPr>
          <w:rFonts w:cs="Times New Roman"/>
        </w:rPr>
        <w:t>obmiarow</w:t>
      </w:r>
      <w:r>
        <w:rPr>
          <w:rFonts w:eastAsia="TimesNewRoman" w:cs="TimesNewRoman"/>
        </w:rPr>
        <w:t xml:space="preserve">ą </w:t>
      </w:r>
      <w:r>
        <w:rPr>
          <w:rFonts w:cs="Times New Roman"/>
        </w:rPr>
        <w:t>jest m2 (metr kwadratowy) wykonanej podbudowy z betonu.</w:t>
      </w:r>
    </w:p>
    <w:p>
      <w:pPr>
        <w:pStyle w:val="Nagwek1"/>
        <w:spacing w:before="280" w:after="280"/>
        <w:rPr/>
      </w:pPr>
      <w:r>
        <w:rPr/>
        <w:t>8. ODBIÓR ROBÓT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Ogólne zasady odbioru robót podano w ST D-00.00. „Wymagania ogólne” pkt 8. Roboty uznaje si</w:t>
      </w:r>
      <w:r>
        <w:rPr>
          <w:rFonts w:eastAsia="TimesNewRoman" w:cs="TimesNewRoman"/>
        </w:rPr>
        <w:t xml:space="preserve">ę </w:t>
      </w:r>
      <w:r>
        <w:rPr>
          <w:rFonts w:cs="Times New Roman"/>
        </w:rPr>
        <w:t>za zgodne z dokumentacj</w:t>
      </w:r>
      <w:r>
        <w:rPr>
          <w:rFonts w:eastAsia="TimesNewRoman" w:cs="TimesNewRoman"/>
        </w:rPr>
        <w:t xml:space="preserve">ą </w:t>
      </w:r>
      <w:r>
        <w:rPr>
          <w:rFonts w:cs="Times New Roman"/>
        </w:rPr>
        <w:t>projektow</w:t>
      </w:r>
      <w:r>
        <w:rPr>
          <w:rFonts w:eastAsia="TimesNewRoman" w:cs="TimesNewRoman"/>
        </w:rPr>
        <w:t>ą</w:t>
      </w:r>
      <w:r>
        <w:rPr>
          <w:rFonts w:cs="Times New Roman"/>
        </w:rPr>
        <w:t>, ST i wymaganiami In</w:t>
      </w:r>
      <w:r>
        <w:rPr>
          <w:rFonts w:eastAsia="TimesNewRoman" w:cs="TimesNewRoman"/>
        </w:rPr>
        <w:t>ż</w:t>
      </w:r>
      <w:r>
        <w:rPr>
          <w:rFonts w:cs="Times New Roman"/>
        </w:rPr>
        <w:t>yniera, je</w:t>
      </w:r>
      <w:r>
        <w:rPr>
          <w:rFonts w:eastAsia="TimesNewRoman" w:cs="TimesNewRoman"/>
        </w:rPr>
        <w:t>ż</w:t>
      </w:r>
      <w:r>
        <w:rPr>
          <w:rFonts w:cs="Times New Roman"/>
        </w:rPr>
        <w:t>eli wszystkie pomiary i badania z zachowaniem tolerancji wg pkt 6 dały wyniki pozytywne.</w:t>
      </w:r>
    </w:p>
    <w:p>
      <w:pPr>
        <w:pStyle w:val="Nagwek1"/>
        <w:spacing w:before="280" w:after="280"/>
        <w:rPr/>
      </w:pPr>
      <w:r>
        <w:rPr/>
        <w:t>9. PODSTAWA PŁATNO</w:t>
      </w:r>
      <w:r>
        <w:rPr>
          <w:rFonts w:eastAsia="TimesNewRoman" w:cs="TimesNewRoman"/>
        </w:rPr>
        <w:t>Ś</w:t>
      </w:r>
      <w:r>
        <w:rPr/>
        <w:t>CI</w:t>
      </w:r>
    </w:p>
    <w:p>
      <w:pPr>
        <w:pStyle w:val="Nagwek2"/>
        <w:spacing w:before="280" w:after="280"/>
        <w:rPr/>
      </w:pPr>
      <w:r>
        <w:rPr/>
        <w:t>9.1. Ogólne ustalenia dotycz</w:t>
      </w:r>
      <w:r>
        <w:rPr>
          <w:rFonts w:eastAsia="TimesNewRoman" w:cs="TimesNewRoman"/>
        </w:rPr>
        <w:t>ą</w:t>
      </w:r>
      <w:r>
        <w:rPr/>
        <w:t>ce podstawy płatno</w:t>
      </w:r>
      <w:r>
        <w:rPr>
          <w:rFonts w:eastAsia="TimesNewRoman" w:cs="TimesNewRoman"/>
        </w:rPr>
        <w:t>ś</w:t>
      </w:r>
      <w:r>
        <w:rPr/>
        <w:t>ci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Ogólne ustalenia dotycz</w:t>
      </w:r>
      <w:r>
        <w:rPr>
          <w:rFonts w:eastAsia="TimesNewRoman" w:cs="TimesNewRoman"/>
        </w:rPr>
        <w:t>ą</w:t>
      </w:r>
      <w:r>
        <w:rPr>
          <w:rFonts w:cs="Times New Roman"/>
        </w:rPr>
        <w:t>ce podstawy płatno</w:t>
      </w:r>
      <w:r>
        <w:rPr>
          <w:rFonts w:eastAsia="TimesNewRoman" w:cs="TimesNewRoman"/>
        </w:rPr>
        <w:t>ś</w:t>
      </w:r>
      <w:r>
        <w:rPr>
          <w:rFonts w:cs="Times New Roman"/>
        </w:rPr>
        <w:t>ci podano w ST D-00.00. „Wymagania ogólne” pkt 9.</w:t>
      </w:r>
    </w:p>
    <w:p>
      <w:pPr>
        <w:pStyle w:val="Nagwek2"/>
        <w:spacing w:before="280" w:after="280"/>
        <w:rPr/>
      </w:pPr>
      <w:r>
        <w:rPr/>
        <w:t>9.2. Cena jednostki obmiarowej</w:t>
      </w:r>
    </w:p>
    <w:p>
      <w:pPr>
        <w:pStyle w:val="Normal"/>
        <w:spacing w:before="280" w:after="280"/>
        <w:rPr>
          <w:rFonts w:cs="Times New Roman"/>
        </w:rPr>
      </w:pPr>
      <w:r>
        <w:rPr>
          <w:rFonts w:cs="Times New Roman"/>
        </w:rPr>
        <w:t>Cena wykonania 1,00 m</w:t>
      </w:r>
      <w:r>
        <w:rPr>
          <w:rFonts w:cs="Times New Roman"/>
          <w:vertAlign w:val="superscript"/>
        </w:rPr>
        <w:t>2</w:t>
      </w:r>
      <w:r>
        <w:rPr>
          <w:rFonts w:cs="Times New Roman"/>
        </w:rPr>
        <w:t xml:space="preserve"> podbudowy z betonu obejmuje:</w:t>
      </w:r>
    </w:p>
    <w:p>
      <w:pPr>
        <w:pStyle w:val="ListParagraph"/>
        <w:numPr>
          <w:ilvl w:val="0"/>
          <w:numId w:val="8"/>
        </w:numPr>
        <w:spacing w:before="280" w:after="0"/>
        <w:contextualSpacing/>
        <w:rPr>
          <w:rFonts w:cs="Times New Roman"/>
        </w:rPr>
      </w:pPr>
      <w:r>
        <w:rPr>
          <w:rFonts w:cs="Times New Roman"/>
        </w:rPr>
        <w:t>Prace pomiarowe i roboty przygotowawcze,</w:t>
      </w:r>
    </w:p>
    <w:p>
      <w:pPr>
        <w:pStyle w:val="ListParagraph"/>
        <w:numPr>
          <w:ilvl w:val="0"/>
          <w:numId w:val="8"/>
        </w:numPr>
        <w:spacing w:before="0" w:after="0"/>
        <w:contextualSpacing/>
        <w:rPr>
          <w:rFonts w:cs="Times New Roman"/>
        </w:rPr>
      </w:pPr>
      <w:r>
        <w:rPr>
          <w:rFonts w:cs="Times New Roman"/>
        </w:rPr>
        <w:t>Oznakowanie robót,</w:t>
      </w:r>
    </w:p>
    <w:p>
      <w:pPr>
        <w:pStyle w:val="ListParagraph"/>
        <w:numPr>
          <w:ilvl w:val="0"/>
          <w:numId w:val="8"/>
        </w:numPr>
        <w:spacing w:before="0" w:after="0"/>
        <w:contextualSpacing/>
        <w:rPr>
          <w:rFonts w:cs="Times New Roman"/>
        </w:rPr>
      </w:pPr>
      <w:r>
        <w:rPr>
          <w:rFonts w:cs="Times New Roman"/>
        </w:rPr>
        <w:t>Dostarczenie materiałów, wyprodukowanie mieszanki i jej transport na miejsce wbudowania,</w:t>
      </w:r>
    </w:p>
    <w:p>
      <w:pPr>
        <w:pStyle w:val="ListParagraph"/>
        <w:numPr>
          <w:ilvl w:val="0"/>
          <w:numId w:val="8"/>
        </w:numPr>
        <w:spacing w:before="0" w:after="0"/>
        <w:contextualSpacing/>
        <w:rPr>
          <w:rFonts w:cs="Times New Roman"/>
        </w:rPr>
      </w:pPr>
      <w:r>
        <w:rPr>
          <w:rFonts w:cs="Times New Roman"/>
        </w:rPr>
        <w:t>Dostarczenie, ustawienie, rozebranie i odwiezienie prowadnic oraz innych materiałów i urz</w:t>
      </w:r>
      <w:r>
        <w:rPr>
          <w:rFonts w:eastAsia="TimesNewRoman" w:cs="TimesNewRoman"/>
        </w:rPr>
        <w:t>ą</w:t>
      </w:r>
      <w:r>
        <w:rPr>
          <w:rFonts w:cs="Times New Roman"/>
        </w:rPr>
        <w:t>dze</w:t>
      </w:r>
      <w:r>
        <w:rPr>
          <w:rFonts w:eastAsia="TimesNewRoman" w:cs="TimesNewRoman"/>
        </w:rPr>
        <w:t xml:space="preserve">ń </w:t>
      </w:r>
      <w:r>
        <w:rPr>
          <w:rFonts w:cs="Times New Roman"/>
        </w:rPr>
        <w:t>pomocniczych,</w:t>
      </w:r>
    </w:p>
    <w:p>
      <w:pPr>
        <w:pStyle w:val="ListParagraph"/>
        <w:numPr>
          <w:ilvl w:val="0"/>
          <w:numId w:val="8"/>
        </w:numPr>
        <w:spacing w:before="0" w:after="0"/>
        <w:contextualSpacing/>
        <w:rPr>
          <w:rFonts w:cs="Times New Roman"/>
        </w:rPr>
      </w:pPr>
      <w:r>
        <w:rPr>
          <w:rFonts w:cs="Times New Roman"/>
        </w:rPr>
        <w:t>Rozłożenie i zag</w:t>
      </w:r>
      <w:r>
        <w:rPr>
          <w:rFonts w:eastAsia="TimesNewRoman" w:cs="TimesNewRoman"/>
        </w:rPr>
        <w:t>ę</w:t>
      </w:r>
      <w:r>
        <w:rPr>
          <w:rFonts w:cs="Times New Roman"/>
        </w:rPr>
        <w:t>szczenie mieszanki,</w:t>
      </w:r>
    </w:p>
    <w:p>
      <w:pPr>
        <w:pStyle w:val="ListParagraph"/>
        <w:numPr>
          <w:ilvl w:val="0"/>
          <w:numId w:val="8"/>
        </w:numPr>
        <w:spacing w:before="0" w:after="0"/>
        <w:contextualSpacing/>
        <w:rPr>
          <w:rFonts w:cs="Times New Roman"/>
        </w:rPr>
      </w:pPr>
      <w:r>
        <w:rPr>
          <w:rFonts w:cs="Times New Roman"/>
        </w:rPr>
        <w:t>Ewentualne nacinanie szczelin,</w:t>
      </w:r>
    </w:p>
    <w:p>
      <w:pPr>
        <w:pStyle w:val="ListParagraph"/>
        <w:numPr>
          <w:ilvl w:val="0"/>
          <w:numId w:val="8"/>
        </w:numPr>
        <w:spacing w:before="0" w:after="0"/>
        <w:contextualSpacing/>
        <w:rPr>
          <w:rFonts w:cs="Times New Roman"/>
        </w:rPr>
      </w:pPr>
      <w:r>
        <w:rPr>
          <w:rFonts w:cs="Times New Roman"/>
        </w:rPr>
        <w:t>Pielęgnacja wykonanej warstwy</w:t>
      </w:r>
    </w:p>
    <w:p>
      <w:pPr>
        <w:pStyle w:val="ListParagraph"/>
        <w:numPr>
          <w:ilvl w:val="0"/>
          <w:numId w:val="8"/>
        </w:numPr>
        <w:spacing w:before="0" w:after="280"/>
        <w:contextualSpacing/>
        <w:rPr>
          <w:rFonts w:cs="Times New Roman"/>
        </w:rPr>
      </w:pPr>
      <w:r>
        <w:rPr>
          <w:rFonts w:cs="Times New Roman"/>
        </w:rPr>
        <w:t>Przeprowadzenie pomiarów i bada</w:t>
      </w:r>
      <w:r>
        <w:rPr>
          <w:rFonts w:eastAsia="TimesNewRoman" w:cs="TimesNewRoman"/>
        </w:rPr>
        <w:t xml:space="preserve">ń </w:t>
      </w:r>
      <w:r>
        <w:rPr>
          <w:rFonts w:cs="Times New Roman"/>
        </w:rPr>
        <w:t>laboratoryjnych, wymaganych w specyfikacji technicznej.</w:t>
      </w:r>
    </w:p>
    <w:p>
      <w:pPr>
        <w:pStyle w:val="Nagwek1"/>
        <w:spacing w:before="280" w:after="280"/>
        <w:rPr/>
      </w:pPr>
      <w:r>
        <w:rPr/>
        <w:t>10. PRZEPISY ZWI</w:t>
      </w:r>
      <w:r>
        <w:rPr>
          <w:rFonts w:eastAsia="TimesNewRoman" w:cs="TimesNewRoman"/>
        </w:rPr>
        <w:t>Ą</w:t>
      </w:r>
      <w:r>
        <w:rPr/>
        <w:t>ZANE</w:t>
      </w:r>
    </w:p>
    <w:p>
      <w:pPr>
        <w:pStyle w:val="Nagwek2"/>
        <w:spacing w:before="280" w:after="280"/>
        <w:rPr/>
      </w:pPr>
      <w:r>
        <w:rPr/>
        <w:t>10.1. Normy</w:t>
      </w:r>
    </w:p>
    <w:p>
      <w:pPr>
        <w:pStyle w:val="ListParagraph"/>
        <w:numPr>
          <w:ilvl w:val="0"/>
          <w:numId w:val="9"/>
        </w:numPr>
        <w:spacing w:before="280" w:after="0"/>
        <w:contextualSpacing/>
        <w:rPr>
          <w:rFonts w:cs="Times New Roman"/>
        </w:rPr>
      </w:pPr>
      <w:r>
        <w:rPr>
          <w:rFonts w:cs="Times New Roman"/>
        </w:rPr>
        <w:t>PN-B-04300 Cement. Metody bada</w:t>
      </w:r>
      <w:r>
        <w:rPr>
          <w:rFonts w:eastAsia="TimesNewRoman" w:cs="TimesNewRoman"/>
        </w:rPr>
        <w:t>ń</w:t>
      </w:r>
      <w:r>
        <w:rPr>
          <w:rFonts w:cs="Times New Roman"/>
        </w:rPr>
        <w:t>. Oznaczanie cech fizycznych</w:t>
      </w:r>
    </w:p>
    <w:p>
      <w:pPr>
        <w:pStyle w:val="ListParagraph"/>
        <w:numPr>
          <w:ilvl w:val="0"/>
          <w:numId w:val="9"/>
        </w:numPr>
        <w:spacing w:before="0" w:after="0"/>
        <w:contextualSpacing/>
        <w:rPr>
          <w:rFonts w:cs="Times New Roman"/>
        </w:rPr>
      </w:pPr>
      <w:r>
        <w:rPr>
          <w:rFonts w:cs="Times New Roman"/>
        </w:rPr>
        <w:t>PN-B-04481 Grunty budowlane. Badania laboratoryjne</w:t>
      </w:r>
    </w:p>
    <w:p>
      <w:pPr>
        <w:pStyle w:val="ListParagraph"/>
        <w:numPr>
          <w:ilvl w:val="0"/>
          <w:numId w:val="9"/>
        </w:numPr>
        <w:spacing w:before="0" w:after="0"/>
        <w:contextualSpacing/>
        <w:rPr>
          <w:rFonts w:cs="Times New Roman"/>
        </w:rPr>
      </w:pPr>
      <w:r>
        <w:rPr>
          <w:rFonts w:cs="Times New Roman"/>
        </w:rPr>
        <w:t>PN-B-06250 Beton zwykły</w:t>
      </w:r>
    </w:p>
    <w:p>
      <w:pPr>
        <w:pStyle w:val="ListParagraph"/>
        <w:numPr>
          <w:ilvl w:val="0"/>
          <w:numId w:val="9"/>
        </w:numPr>
        <w:spacing w:before="0" w:after="0"/>
        <w:contextualSpacing/>
        <w:rPr>
          <w:rFonts w:cs="Times New Roman"/>
        </w:rPr>
      </w:pPr>
      <w:r>
        <w:rPr>
          <w:rFonts w:cs="Times New Roman"/>
        </w:rPr>
        <w:t>PN-B-06714-12 Kruszywa mineralne. Badania. Oznaczanie zawarto</w:t>
      </w:r>
      <w:r>
        <w:rPr>
          <w:rFonts w:eastAsia="TimesNewRoman" w:cs="TimesNewRoman"/>
        </w:rPr>
        <w:t>ś</w:t>
      </w:r>
      <w:r>
        <w:rPr>
          <w:rFonts w:cs="Times New Roman"/>
        </w:rPr>
        <w:t>ci zanieczyszcze</w:t>
      </w:r>
      <w:r>
        <w:rPr>
          <w:rFonts w:eastAsia="TimesNewRoman" w:cs="TimesNewRoman"/>
        </w:rPr>
        <w:t xml:space="preserve">ń </w:t>
      </w:r>
      <w:r>
        <w:rPr>
          <w:rFonts w:cs="Times New Roman"/>
        </w:rPr>
        <w:t>obcych</w:t>
      </w:r>
    </w:p>
    <w:p>
      <w:pPr>
        <w:pStyle w:val="ListParagraph"/>
        <w:numPr>
          <w:ilvl w:val="0"/>
          <w:numId w:val="9"/>
        </w:numPr>
        <w:spacing w:before="0" w:after="0"/>
        <w:contextualSpacing/>
        <w:rPr>
          <w:rFonts w:cs="Times New Roman"/>
        </w:rPr>
      </w:pPr>
      <w:r>
        <w:rPr>
          <w:rFonts w:cs="Times New Roman"/>
        </w:rPr>
        <w:t>PN-B-06714-13 Kruszywa mineralne. Badania. Oznaczanie zawarto</w:t>
      </w:r>
      <w:r>
        <w:rPr>
          <w:rFonts w:eastAsia="TimesNewRoman" w:cs="TimesNewRoman"/>
        </w:rPr>
        <w:t>ś</w:t>
      </w:r>
      <w:r>
        <w:rPr>
          <w:rFonts w:cs="Times New Roman"/>
        </w:rPr>
        <w:t>ci pyłów mineralnych</w:t>
      </w:r>
    </w:p>
    <w:p>
      <w:pPr>
        <w:pStyle w:val="ListParagraph"/>
        <w:numPr>
          <w:ilvl w:val="0"/>
          <w:numId w:val="9"/>
        </w:numPr>
        <w:spacing w:before="0" w:after="0"/>
        <w:contextualSpacing/>
        <w:rPr>
          <w:rFonts w:cs="Times New Roman"/>
        </w:rPr>
      </w:pPr>
      <w:r>
        <w:rPr>
          <w:rFonts w:cs="Times New Roman"/>
        </w:rPr>
        <w:t>PN-B-06714-15 Kruszywa mineralne. Badania. Oznaczanie składu ziarnowego</w:t>
      </w:r>
    </w:p>
    <w:p>
      <w:pPr>
        <w:pStyle w:val="ListParagraph"/>
        <w:numPr>
          <w:ilvl w:val="0"/>
          <w:numId w:val="9"/>
        </w:numPr>
        <w:spacing w:before="0" w:after="0"/>
        <w:contextualSpacing/>
        <w:rPr>
          <w:rFonts w:cs="Times New Roman"/>
        </w:rPr>
      </w:pPr>
      <w:r>
        <w:rPr>
          <w:rFonts w:cs="Times New Roman"/>
        </w:rPr>
        <w:t>PN-B-06714-16 Kruszywa mineralne. Badania. Oznaczanie kształtu ziarn</w:t>
      </w:r>
    </w:p>
    <w:p>
      <w:pPr>
        <w:pStyle w:val="ListParagraph"/>
        <w:numPr>
          <w:ilvl w:val="0"/>
          <w:numId w:val="9"/>
        </w:numPr>
        <w:spacing w:before="0" w:after="0"/>
        <w:contextualSpacing/>
        <w:rPr>
          <w:rFonts w:cs="Times New Roman"/>
        </w:rPr>
      </w:pPr>
      <w:r>
        <w:rPr>
          <w:rFonts w:cs="Times New Roman"/>
        </w:rPr>
        <w:t>PN-B-06714-18 Kruszywa mineralne. Badania. Oznaczanie nasi</w:t>
      </w:r>
      <w:r>
        <w:rPr>
          <w:rFonts w:eastAsia="TimesNewRoman" w:cs="TimesNewRoman"/>
        </w:rPr>
        <w:t>ą</w:t>
      </w:r>
      <w:r>
        <w:rPr>
          <w:rFonts w:cs="Times New Roman"/>
        </w:rPr>
        <w:t>kliwo</w:t>
      </w:r>
      <w:r>
        <w:rPr>
          <w:rFonts w:eastAsia="TimesNewRoman" w:cs="TimesNewRoman"/>
        </w:rPr>
        <w:t>ś</w:t>
      </w:r>
      <w:r>
        <w:rPr>
          <w:rFonts w:cs="Times New Roman"/>
        </w:rPr>
        <w:t>ci</w:t>
      </w:r>
    </w:p>
    <w:p>
      <w:pPr>
        <w:pStyle w:val="ListParagraph"/>
        <w:numPr>
          <w:ilvl w:val="0"/>
          <w:numId w:val="9"/>
        </w:numPr>
        <w:spacing w:before="0" w:after="0"/>
        <w:contextualSpacing/>
        <w:rPr>
          <w:rFonts w:eastAsia="TimesNewRoman" w:cs="TimesNewRoman"/>
        </w:rPr>
      </w:pPr>
      <w:r>
        <w:rPr>
          <w:rFonts w:cs="Times New Roman"/>
        </w:rPr>
        <w:t>PN-B-06714-19 Kruszywa mineralne. Badania. Oznaczanie mrozoodporno</w:t>
      </w:r>
      <w:r>
        <w:rPr>
          <w:rFonts w:eastAsia="TimesNewRoman" w:cs="TimesNewRoman"/>
        </w:rPr>
        <w:t>ś</w:t>
      </w:r>
      <w:r>
        <w:rPr>
          <w:rFonts w:cs="Times New Roman"/>
        </w:rPr>
        <w:t>ci metod</w:t>
      </w:r>
      <w:r>
        <w:rPr>
          <w:rFonts w:eastAsia="TimesNewRoman" w:cs="TimesNewRoman"/>
        </w:rPr>
        <w:t xml:space="preserve">ą </w:t>
      </w:r>
      <w:r>
        <w:rPr>
          <w:rFonts w:cs="Times New Roman"/>
        </w:rPr>
        <w:t>bezpo</w:t>
      </w:r>
      <w:r>
        <w:rPr>
          <w:rFonts w:eastAsia="TimesNewRoman" w:cs="TimesNewRoman"/>
        </w:rPr>
        <w:t>ś</w:t>
      </w:r>
      <w:r>
        <w:rPr>
          <w:rFonts w:cs="Times New Roman"/>
        </w:rPr>
        <w:t>redni</w:t>
      </w:r>
      <w:r>
        <w:rPr>
          <w:rFonts w:eastAsia="TimesNewRoman" w:cs="TimesNewRoman"/>
        </w:rPr>
        <w:t>ą</w:t>
      </w:r>
    </w:p>
    <w:p>
      <w:pPr>
        <w:pStyle w:val="ListParagraph"/>
        <w:numPr>
          <w:ilvl w:val="0"/>
          <w:numId w:val="9"/>
        </w:numPr>
        <w:spacing w:before="0" w:after="0"/>
        <w:contextualSpacing/>
        <w:rPr>
          <w:rFonts w:cs="Times New Roman"/>
        </w:rPr>
      </w:pPr>
      <w:r>
        <w:rPr>
          <w:rFonts w:cs="Times New Roman"/>
        </w:rPr>
        <w:t>PN-B-06714-26 Kruszywa mineralne. Badania. Oznaczanie zawarto</w:t>
      </w:r>
      <w:r>
        <w:rPr>
          <w:rFonts w:eastAsia="TimesNewRoman" w:cs="TimesNewRoman"/>
        </w:rPr>
        <w:t>ś</w:t>
      </w:r>
      <w:r>
        <w:rPr>
          <w:rFonts w:cs="Times New Roman"/>
        </w:rPr>
        <w:t>ci zanieczyszcze</w:t>
      </w:r>
      <w:r>
        <w:rPr>
          <w:rFonts w:eastAsia="TimesNewRoman" w:cs="TimesNewRoman"/>
        </w:rPr>
        <w:t xml:space="preserve">ń </w:t>
      </w:r>
      <w:r>
        <w:rPr>
          <w:rFonts w:cs="Times New Roman"/>
        </w:rPr>
        <w:t>organicznych</w:t>
      </w:r>
    </w:p>
    <w:p>
      <w:pPr>
        <w:pStyle w:val="ListParagraph"/>
        <w:numPr>
          <w:ilvl w:val="0"/>
          <w:numId w:val="9"/>
        </w:numPr>
        <w:spacing w:before="0" w:after="0"/>
        <w:contextualSpacing/>
        <w:rPr>
          <w:rFonts w:eastAsia="TimesNewRoman" w:cs="TimesNewRoman"/>
        </w:rPr>
      </w:pPr>
      <w:r>
        <w:rPr>
          <w:rFonts w:cs="Times New Roman"/>
        </w:rPr>
        <w:t>PN-B-06714-28 Kruszywa mineralne. Badania. Oznaczanie zawarto</w:t>
      </w:r>
      <w:r>
        <w:rPr>
          <w:rFonts w:eastAsia="TimesNewRoman" w:cs="TimesNewRoman"/>
        </w:rPr>
        <w:t>ś</w:t>
      </w:r>
      <w:r>
        <w:rPr>
          <w:rFonts w:cs="Times New Roman"/>
        </w:rPr>
        <w:t>ci siarki metod</w:t>
      </w:r>
      <w:r>
        <w:rPr>
          <w:rFonts w:eastAsia="TimesNewRoman" w:cs="TimesNewRoman"/>
        </w:rPr>
        <w:t xml:space="preserve">ą </w:t>
      </w:r>
      <w:r>
        <w:rPr>
          <w:rFonts w:cs="Times New Roman"/>
        </w:rPr>
        <w:t>bromow</w:t>
      </w:r>
      <w:r>
        <w:rPr>
          <w:rFonts w:eastAsia="TimesNewRoman" w:cs="TimesNewRoman"/>
        </w:rPr>
        <w:t>ą</w:t>
      </w:r>
    </w:p>
    <w:p>
      <w:pPr>
        <w:pStyle w:val="ListParagraph"/>
        <w:numPr>
          <w:ilvl w:val="0"/>
          <w:numId w:val="9"/>
        </w:numPr>
        <w:spacing w:before="0" w:after="0"/>
        <w:contextualSpacing/>
        <w:rPr>
          <w:rFonts w:cs="Times New Roman"/>
        </w:rPr>
      </w:pPr>
      <w:r>
        <w:rPr>
          <w:rFonts w:cs="Times New Roman"/>
        </w:rPr>
        <w:t>PN-B-06714-37 Kruszywa mineralne. Badania. Oznaczanie rozpadu krzemianowego</w:t>
      </w:r>
    </w:p>
    <w:p>
      <w:pPr>
        <w:pStyle w:val="ListParagraph"/>
        <w:numPr>
          <w:ilvl w:val="0"/>
          <w:numId w:val="9"/>
        </w:numPr>
        <w:spacing w:before="0" w:after="0"/>
        <w:contextualSpacing/>
        <w:rPr>
          <w:rFonts w:cs="Times New Roman"/>
        </w:rPr>
      </w:pPr>
      <w:r>
        <w:rPr>
          <w:rFonts w:cs="Times New Roman"/>
        </w:rPr>
        <w:t xml:space="preserve">PN-B-06714-39 Kruszywa mineralne. Badania. Oznaczanie rozpadu </w:t>
      </w:r>
      <w:r>
        <w:rPr>
          <w:rFonts w:eastAsia="TimesNewRoman" w:cs="TimesNewRoman"/>
        </w:rPr>
        <w:t>ż</w:t>
      </w:r>
      <w:r>
        <w:rPr>
          <w:rFonts w:cs="Times New Roman"/>
        </w:rPr>
        <w:t>elazawego</w:t>
      </w:r>
    </w:p>
    <w:p>
      <w:pPr>
        <w:pStyle w:val="ListParagraph"/>
        <w:numPr>
          <w:ilvl w:val="0"/>
          <w:numId w:val="9"/>
        </w:numPr>
        <w:spacing w:before="0" w:after="0"/>
        <w:contextualSpacing/>
        <w:rPr>
          <w:rFonts w:cs="Times New Roman"/>
        </w:rPr>
      </w:pPr>
      <w:r>
        <w:rPr>
          <w:rFonts w:cs="Times New Roman"/>
        </w:rPr>
        <w:t xml:space="preserve">PN-B-11111 Kruszywa mineralne. Kruszywa naturalne do nawierzchni drogowych; </w:t>
      </w:r>
      <w:r>
        <w:rPr>
          <w:rFonts w:eastAsia="TimesNewRoman" w:cs="TimesNewRoman"/>
        </w:rPr>
        <w:t>ż</w:t>
      </w:r>
      <w:r>
        <w:rPr>
          <w:rFonts w:cs="Times New Roman"/>
        </w:rPr>
        <w:t>wir i mieszanka</w:t>
      </w:r>
    </w:p>
    <w:p>
      <w:pPr>
        <w:pStyle w:val="ListParagraph"/>
        <w:numPr>
          <w:ilvl w:val="0"/>
          <w:numId w:val="9"/>
        </w:numPr>
        <w:spacing w:before="0" w:after="0"/>
        <w:contextualSpacing/>
        <w:rPr>
          <w:rFonts w:cs="Times New Roman"/>
        </w:rPr>
      </w:pPr>
      <w:r>
        <w:rPr>
          <w:rFonts w:cs="Times New Roman"/>
        </w:rPr>
        <w:t>PN-B-11112 Kruszywa mineralne. Kruszywa łamane do nawierzchni drogowych</w:t>
      </w:r>
    </w:p>
    <w:p>
      <w:pPr>
        <w:pStyle w:val="ListParagraph"/>
        <w:numPr>
          <w:ilvl w:val="0"/>
          <w:numId w:val="9"/>
        </w:numPr>
        <w:spacing w:before="0" w:after="0"/>
        <w:contextualSpacing/>
        <w:rPr>
          <w:rFonts w:cs="Times New Roman"/>
        </w:rPr>
      </w:pPr>
      <w:r>
        <w:rPr>
          <w:rFonts w:cs="Times New Roman"/>
        </w:rPr>
        <w:t>PN-B-11113 Kruszywa mineralne. Kruszywa naturalne do nawierzchni drogowych; piasek</w:t>
      </w:r>
    </w:p>
    <w:p>
      <w:pPr>
        <w:pStyle w:val="ListParagraph"/>
        <w:numPr>
          <w:ilvl w:val="0"/>
          <w:numId w:val="9"/>
        </w:numPr>
        <w:spacing w:before="0" w:after="0"/>
        <w:contextualSpacing/>
        <w:rPr>
          <w:rFonts w:cs="Times New Roman"/>
        </w:rPr>
      </w:pPr>
      <w:r>
        <w:rPr>
          <w:rFonts w:cs="Times New Roman"/>
        </w:rPr>
        <w:t>PN-B-19701 Cement powszechnego u</w:t>
      </w:r>
      <w:r>
        <w:rPr>
          <w:rFonts w:eastAsia="TimesNewRoman" w:cs="TimesNewRoman"/>
        </w:rPr>
        <w:t>ż</w:t>
      </w:r>
      <w:r>
        <w:rPr>
          <w:rFonts w:cs="Times New Roman"/>
        </w:rPr>
        <w:t>ytku. Skład, wymagania i ocena zgodno</w:t>
      </w:r>
      <w:r>
        <w:rPr>
          <w:rFonts w:eastAsia="TimesNewRoman" w:cs="TimesNewRoman"/>
        </w:rPr>
        <w:t>ś</w:t>
      </w:r>
      <w:r>
        <w:rPr>
          <w:rFonts w:cs="Times New Roman"/>
        </w:rPr>
        <w:t>ci</w:t>
      </w:r>
    </w:p>
    <w:p>
      <w:pPr>
        <w:pStyle w:val="ListParagraph"/>
        <w:numPr>
          <w:ilvl w:val="0"/>
          <w:numId w:val="9"/>
        </w:numPr>
        <w:spacing w:before="0" w:after="0"/>
        <w:contextualSpacing/>
        <w:rPr>
          <w:rFonts w:cs="Times New Roman"/>
        </w:rPr>
      </w:pPr>
      <w:r>
        <w:rPr>
          <w:rFonts w:cs="Times New Roman"/>
        </w:rPr>
        <w:t xml:space="preserve">PN-B-23004 Kruszywa mineralne. Kruszywa sztuczne. Kruszywa z </w:t>
      </w:r>
      <w:r>
        <w:rPr>
          <w:rFonts w:eastAsia="TimesNewRoman" w:cs="TimesNewRoman"/>
        </w:rPr>
        <w:t>ż</w:t>
      </w:r>
      <w:r>
        <w:rPr>
          <w:rFonts w:cs="Times New Roman"/>
        </w:rPr>
        <w:t>u</w:t>
      </w:r>
      <w:r>
        <w:rPr>
          <w:rFonts w:eastAsia="TimesNewRoman" w:cs="TimesNewRoman"/>
        </w:rPr>
        <w:t>ż</w:t>
      </w:r>
      <w:r>
        <w:rPr>
          <w:rFonts w:cs="Times New Roman"/>
        </w:rPr>
        <w:t>la wielkopiecowego kawałkowego</w:t>
      </w:r>
    </w:p>
    <w:p>
      <w:pPr>
        <w:pStyle w:val="ListParagraph"/>
        <w:numPr>
          <w:ilvl w:val="0"/>
          <w:numId w:val="9"/>
        </w:numPr>
        <w:spacing w:before="0" w:after="0"/>
        <w:contextualSpacing/>
        <w:rPr>
          <w:rFonts w:cs="Times New Roman"/>
        </w:rPr>
      </w:pPr>
      <w:r>
        <w:rPr>
          <w:rFonts w:cs="Times New Roman"/>
        </w:rPr>
        <w:t>PN-B-32250 Materiały budowlane. Woda do betonów i zapraw</w:t>
      </w:r>
    </w:p>
    <w:p>
      <w:pPr>
        <w:pStyle w:val="ListParagraph"/>
        <w:numPr>
          <w:ilvl w:val="0"/>
          <w:numId w:val="9"/>
        </w:numPr>
        <w:spacing w:before="0" w:after="0"/>
        <w:contextualSpacing/>
        <w:rPr>
          <w:rFonts w:cs="Times New Roman"/>
        </w:rPr>
      </w:pPr>
      <w:r>
        <w:rPr>
          <w:rFonts w:cs="Times New Roman"/>
        </w:rPr>
        <w:t>PN-C-96170 Przetwory naftowe. Asfalty drogowe</w:t>
      </w:r>
    </w:p>
    <w:p>
      <w:pPr>
        <w:pStyle w:val="ListParagraph"/>
        <w:numPr>
          <w:ilvl w:val="0"/>
          <w:numId w:val="9"/>
        </w:numPr>
        <w:spacing w:before="0" w:after="0"/>
        <w:contextualSpacing/>
        <w:rPr>
          <w:rFonts w:eastAsia="TimesNewRoman" w:cs="TimesNewRoman"/>
        </w:rPr>
      </w:pPr>
      <w:r>
        <w:rPr>
          <w:rFonts w:cs="Times New Roman"/>
        </w:rPr>
        <w:t>PN-P-01715 Włókniny. Zestawienie wska</w:t>
      </w:r>
      <w:r>
        <w:rPr>
          <w:rFonts w:eastAsia="TimesNewRoman" w:cs="TimesNewRoman"/>
        </w:rPr>
        <w:t>ź</w:t>
      </w:r>
      <w:r>
        <w:rPr>
          <w:rFonts w:cs="Times New Roman"/>
        </w:rPr>
        <w:t>ników technologicznych i u</w:t>
      </w:r>
      <w:r>
        <w:rPr>
          <w:rFonts w:eastAsia="TimesNewRoman" w:cs="TimesNewRoman"/>
        </w:rPr>
        <w:t>ż</w:t>
      </w:r>
      <w:r>
        <w:rPr>
          <w:rFonts w:cs="Times New Roman"/>
        </w:rPr>
        <w:t>ytkowych oraz metod bada</w:t>
      </w:r>
      <w:r>
        <w:rPr>
          <w:rFonts w:eastAsia="TimesNewRoman" w:cs="TimesNewRoman"/>
        </w:rPr>
        <w:t>ń</w:t>
      </w:r>
    </w:p>
    <w:p>
      <w:pPr>
        <w:pStyle w:val="ListParagraph"/>
        <w:numPr>
          <w:ilvl w:val="0"/>
          <w:numId w:val="9"/>
        </w:numPr>
        <w:spacing w:before="0" w:after="0"/>
        <w:contextualSpacing/>
        <w:rPr>
          <w:rFonts w:cs="Times New Roman"/>
        </w:rPr>
      </w:pPr>
      <w:r>
        <w:rPr>
          <w:rFonts w:cs="Times New Roman"/>
        </w:rPr>
        <w:t>PN-S-96013 Drogi samochodowe. Podbudowa z chudego betonu. Wymagania i badania</w:t>
      </w:r>
    </w:p>
    <w:p>
      <w:pPr>
        <w:pStyle w:val="ListParagraph"/>
        <w:numPr>
          <w:ilvl w:val="0"/>
          <w:numId w:val="9"/>
        </w:numPr>
        <w:spacing w:before="0" w:after="0"/>
        <w:contextualSpacing/>
        <w:rPr>
          <w:rFonts w:cs="Times New Roman"/>
        </w:rPr>
      </w:pPr>
      <w:r>
        <w:rPr>
          <w:rFonts w:cs="Times New Roman"/>
        </w:rPr>
        <w:t>PN-S-96014 Drogi samochodowe i lotniskowe. Podbudowa z betonu cementowego pod nawierzchni</w:t>
      </w:r>
      <w:r>
        <w:rPr>
          <w:rFonts w:eastAsia="TimesNewRoman" w:cs="TimesNewRoman"/>
        </w:rPr>
        <w:t xml:space="preserve">ę </w:t>
      </w:r>
      <w:r>
        <w:rPr>
          <w:rFonts w:cs="Times New Roman"/>
        </w:rPr>
        <w:t>ulepszon</w:t>
      </w:r>
      <w:r>
        <w:rPr>
          <w:rFonts w:eastAsia="TimesNewRoman" w:cs="TimesNewRoman"/>
        </w:rPr>
        <w:t>ą</w:t>
      </w:r>
      <w:r>
        <w:rPr>
          <w:rFonts w:cs="Times New Roman"/>
        </w:rPr>
        <w:t>. Wymagania i badania</w:t>
      </w:r>
    </w:p>
    <w:p>
      <w:pPr>
        <w:pStyle w:val="ListParagraph"/>
        <w:numPr>
          <w:ilvl w:val="0"/>
          <w:numId w:val="9"/>
        </w:numPr>
        <w:spacing w:before="0" w:after="0"/>
        <w:contextualSpacing/>
        <w:rPr>
          <w:rFonts w:cs="Times New Roman"/>
        </w:rPr>
      </w:pPr>
      <w:r>
        <w:rPr>
          <w:rFonts w:cs="Times New Roman"/>
        </w:rPr>
        <w:t>BN-88/6731-08 Cement. Transport i przechowywanie</w:t>
      </w:r>
    </w:p>
    <w:p>
      <w:pPr>
        <w:pStyle w:val="ListParagraph"/>
        <w:numPr>
          <w:ilvl w:val="0"/>
          <w:numId w:val="9"/>
        </w:numPr>
        <w:spacing w:before="0" w:after="280"/>
        <w:contextualSpacing/>
        <w:rPr>
          <w:rFonts w:cs="Times New Roman"/>
        </w:rPr>
      </w:pPr>
      <w:r>
        <w:rPr>
          <w:rFonts w:cs="Times New Roman"/>
        </w:rPr>
        <w:t>BN-68/8931-04 Drogi samochodowe. Pomiar równo</w:t>
      </w:r>
      <w:r>
        <w:rPr>
          <w:rFonts w:eastAsia="TimesNewRoman" w:cs="TimesNewRoman"/>
        </w:rPr>
        <w:t>ś</w:t>
      </w:r>
      <w:r>
        <w:rPr>
          <w:rFonts w:cs="Times New Roman"/>
        </w:rPr>
        <w:t>ci nawierzchni planografem i łat</w:t>
      </w:r>
      <w:r>
        <w:rPr>
          <w:rFonts w:eastAsia="TimesNewRoman" w:cs="TimesNewRoman"/>
        </w:rPr>
        <w:t>ą</w:t>
      </w:r>
      <w:r>
        <w:rPr>
          <w:rFonts w:cs="Times New Roman"/>
        </w:rPr>
        <w:t>.</w:t>
      </w:r>
    </w:p>
    <w:p>
      <w:pPr>
        <w:pStyle w:val="Nagwek2"/>
        <w:spacing w:before="280" w:after="280"/>
        <w:rPr/>
      </w:pPr>
      <w:r>
        <w:rPr/>
        <w:t>10.2. Inne dokumenty</w:t>
      </w:r>
    </w:p>
    <w:p>
      <w:pPr>
        <w:pStyle w:val="ListParagraph"/>
        <w:numPr>
          <w:ilvl w:val="0"/>
          <w:numId w:val="9"/>
        </w:numPr>
        <w:spacing w:before="280" w:after="280"/>
        <w:contextualSpacing/>
        <w:rPr>
          <w:rFonts w:cs="Times New Roman"/>
        </w:rPr>
      </w:pPr>
      <w:r>
        <w:rPr>
          <w:rFonts w:cs="Times New Roman"/>
        </w:rPr>
        <w:t>Warunki techniczne. Drogowe kationowe emulsje asfaltowe EmA-9</w:t>
      </w:r>
    </w:p>
    <w:sectPr>
      <w:headerReference w:type="default" r:id="rId2"/>
      <w:footerReference w:type="default" r:id="rId3"/>
      <w:type w:val="nextPage"/>
      <w:pgSz w:w="11906" w:h="16838"/>
      <w:pgMar w:left="851" w:right="851" w:gutter="0" w:header="709" w:top="851" w:footer="709" w:bottom="851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mbria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777343414"/>
    </w:sdtPr>
    <w:sdtContent>
      <w:p>
        <w:pPr>
          <w:pStyle w:val="Podtytu"/>
          <w:spacing w:before="0" w:after="200"/>
          <w:rPr/>
        </w:pPr>
        <w:r>
          <w:rPr/>
          <w:t xml:space="preserve">Strona </w:t>
        </w:r>
        <w:r>
          <w:rPr>
            <w:sz w:val="24"/>
          </w:rPr>
          <w:fldChar w:fldCharType="begin"/>
        </w:r>
        <w:r>
          <w:rPr>
            <w:sz w:val="24"/>
          </w:rPr>
          <w:instrText xml:space="preserve"> PAGE </w:instrText>
        </w:r>
        <w:r>
          <w:rPr>
            <w:sz w:val="24"/>
          </w:rPr>
          <w:fldChar w:fldCharType="separate"/>
        </w:r>
        <w:r>
          <w:rPr>
            <w:sz w:val="24"/>
          </w:rPr>
          <w:t>16</w:t>
        </w:r>
        <w:r>
          <w:rPr>
            <w:sz w:val="24"/>
          </w:rPr>
          <w:fldChar w:fldCharType="end"/>
        </w:r>
        <w:r>
          <w:rPr/>
          <w:t xml:space="preserve"> z </w:t>
        </w:r>
        <w:r>
          <w:rPr>
            <w:sz w:val="24"/>
          </w:rPr>
          <w:fldChar w:fldCharType="begin"/>
        </w:r>
        <w:r>
          <w:rPr>
            <w:sz w:val="24"/>
          </w:rPr>
          <w:instrText xml:space="preserve"> NUMPAGES </w:instrText>
        </w:r>
        <w:r>
          <w:rPr>
            <w:sz w:val="24"/>
          </w:rPr>
          <w:fldChar w:fldCharType="separate"/>
        </w:r>
        <w:r>
          <w:rPr>
            <w:sz w:val="24"/>
          </w:rPr>
          <w:t>16</w:t>
        </w:r>
        <w:r>
          <w:rPr>
            <w:sz w:val="24"/>
          </w:rPr>
          <w:fldChar w:fldCharType="end"/>
        </w:r>
      </w:p>
    </w:sdtContent>
  </w:sdt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Podtytu"/>
      <w:spacing w:before="0" w:after="200"/>
      <w:rPr>
        <w:rFonts w:cs="GillSansMT,Bold"/>
        <w:bCs/>
      </w:rPr>
    </w:pPr>
    <w:r>
      <w:rPr/>
      <w:t>SPECYFIKACJE TECHNICZNE WYKONANIA I OBIORU ROBOT BUDOWLANYCH</w:t>
      <w:br/>
    </w:r>
    <w:r>
      <w:rPr>
        <w:rFonts w:cs="GillSansMT,Bold"/>
        <w:bCs/>
      </w:rPr>
      <w:t>D - 04.02. PODBUDOWA Z BETONU CEMENTOWEGO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6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8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2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4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87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lowerLetter"/>
      <w:lvlText w:val="%1)"/>
      <w:lvlJc w:val="left"/>
      <w:pPr>
        <w:tabs>
          <w:tab w:val="num" w:pos="0"/>
        </w:tabs>
        <w:ind w:left="927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/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6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8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2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4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87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6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8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2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4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87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lowerLetter"/>
      <w:lvlText w:val="%1)"/>
      <w:lvlJc w:val="left"/>
      <w:pPr>
        <w:tabs>
          <w:tab w:val="num" w:pos="0"/>
        </w:tabs>
        <w:ind w:left="927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/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6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8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2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4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87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6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8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2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4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87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6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8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2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4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87" w:hanging="360"/>
      </w:pPr>
      <w:rPr>
        <w:rFonts w:ascii="Wingdings" w:hAnsi="Wingdings" w:cs="Wingdings" w:hint="default"/>
      </w:rPr>
    </w:lvl>
  </w:abstractNum>
  <w:abstractNum w:abstractNumId="9"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10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b3127"/>
    <w:pPr>
      <w:widowControl/>
      <w:suppressAutoHyphens w:val="true"/>
      <w:bidi w:val="0"/>
      <w:spacing w:lineRule="auto" w:line="240" w:beforeAutospacing="1" w:afterAutospacing="1"/>
      <w:ind w:firstLine="567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0"/>
      <w:szCs w:val="22"/>
      <w:lang w:val="pl-PL" w:eastAsia="en-US" w:bidi="ar-SA"/>
    </w:rPr>
  </w:style>
  <w:style w:type="paragraph" w:styleId="Nagwek1">
    <w:name w:val="Heading 1"/>
    <w:basedOn w:val="Normal"/>
    <w:next w:val="Normal"/>
    <w:link w:val="Nagwek1Znak"/>
    <w:uiPriority w:val="9"/>
    <w:qFormat/>
    <w:rsid w:val="001b3127"/>
    <w:pPr>
      <w:keepNext w:val="true"/>
      <w:keepLines/>
      <w:pageBreakBefore/>
      <w:shd w:val="clear" w:color="auto" w:fill="BFBFBF" w:themeFill="background1" w:themeFillShade="bf"/>
      <w:ind w:hanging="0"/>
      <w:outlineLvl w:val="0"/>
    </w:pPr>
    <w:rPr>
      <w:rFonts w:ascii="Calibri" w:hAnsi="Calibri" w:eastAsia="" w:cs="" w:cstheme="majorBidi" w:eastAsiaTheme="majorEastAsia"/>
      <w:b/>
      <w:bCs/>
      <w:sz w:val="24"/>
      <w:szCs w:val="28"/>
    </w:rPr>
  </w:style>
  <w:style w:type="paragraph" w:styleId="Nagwek2">
    <w:name w:val="Heading 2"/>
    <w:basedOn w:val="Normal"/>
    <w:next w:val="Normal"/>
    <w:link w:val="Nagwek2Znak"/>
    <w:uiPriority w:val="9"/>
    <w:unhideWhenUsed/>
    <w:qFormat/>
    <w:rsid w:val="001b3127"/>
    <w:pPr>
      <w:keepNext w:val="true"/>
      <w:keepLines/>
      <w:shd w:val="clear" w:color="auto" w:fill="D9D9D9" w:themeFill="background1" w:themeFillShade="d9"/>
      <w:ind w:hanging="0"/>
      <w:outlineLvl w:val="1"/>
    </w:pPr>
    <w:rPr>
      <w:rFonts w:ascii="Calibri" w:hAnsi="Calibri" w:eastAsia="" w:cs="" w:cstheme="majorBidi" w:eastAsiaTheme="majorEastAsia"/>
      <w:b/>
      <w:bCs/>
      <w:sz w:val="22"/>
      <w:szCs w:val="26"/>
    </w:rPr>
  </w:style>
  <w:style w:type="paragraph" w:styleId="Nagwek3">
    <w:name w:val="Heading 3"/>
    <w:basedOn w:val="Normal"/>
    <w:next w:val="Normal"/>
    <w:link w:val="Nagwek3Znak"/>
    <w:uiPriority w:val="9"/>
    <w:unhideWhenUsed/>
    <w:qFormat/>
    <w:rsid w:val="001b3127"/>
    <w:pPr>
      <w:keepNext w:val="true"/>
      <w:keepLines/>
      <w:shd w:val="clear" w:color="auto" w:fill="F2F2F2" w:themeFill="background1" w:themeFillShade="f2"/>
      <w:ind w:hanging="0"/>
      <w:outlineLvl w:val="2"/>
    </w:pPr>
    <w:rPr>
      <w:rFonts w:eastAsia="GillSansMT" w:cs="" w:cstheme="majorBidi"/>
      <w:b/>
      <w:bCs/>
    </w:rPr>
  </w:style>
  <w:style w:type="paragraph" w:styleId="Nagwek4">
    <w:name w:val="Heading 4"/>
    <w:basedOn w:val="Normal"/>
    <w:next w:val="Normal"/>
    <w:link w:val="Nagwek4Znak"/>
    <w:uiPriority w:val="9"/>
    <w:semiHidden/>
    <w:unhideWhenUsed/>
    <w:qFormat/>
    <w:rsid w:val="001b3127"/>
    <w:pPr>
      <w:keepNext w:val="true"/>
      <w:keepLines/>
      <w:spacing w:before="200" w:after="0"/>
      <w:outlineLvl w:val="3"/>
    </w:pPr>
    <w:rPr>
      <w:rFonts w:ascii="Cambria" w:hAnsi="Cambria" w:eastAsia="" w:cs="" w:asciiTheme="majorHAnsi" w:cstheme="majorBidi" w:eastAsiaTheme="majorEastAsia" w:hAnsiTheme="majorHAnsi"/>
      <w:b/>
      <w:bCs/>
      <w:i/>
      <w:iCs/>
      <w:color w:val="4F81BD" w:themeColor="accent1"/>
    </w:rPr>
  </w:style>
  <w:style w:type="paragraph" w:styleId="Nagwek5">
    <w:name w:val="Heading 5"/>
    <w:basedOn w:val="Normal"/>
    <w:next w:val="Normal"/>
    <w:link w:val="Nagwek5Znak"/>
    <w:uiPriority w:val="9"/>
    <w:semiHidden/>
    <w:unhideWhenUsed/>
    <w:qFormat/>
    <w:rsid w:val="001b3127"/>
    <w:pPr>
      <w:keepNext w:val="true"/>
      <w:keepLines/>
      <w:spacing w:before="200" w:after="0"/>
      <w:outlineLvl w:val="4"/>
    </w:pPr>
    <w:rPr>
      <w:rFonts w:ascii="Cambria" w:hAnsi="Cambria" w:eastAsia="" w:cs="" w:asciiTheme="majorHAnsi" w:cstheme="majorBidi" w:eastAsiaTheme="majorEastAsia" w:hAnsiTheme="majorHAnsi"/>
      <w:color w:val="243F60" w:themeColor="accent1" w:themeShade="7f"/>
    </w:rPr>
  </w:style>
  <w:style w:type="paragraph" w:styleId="Nagwek6">
    <w:name w:val="Heading 6"/>
    <w:basedOn w:val="Normal"/>
    <w:next w:val="Normal"/>
    <w:link w:val="Nagwek6Znak"/>
    <w:uiPriority w:val="9"/>
    <w:semiHidden/>
    <w:unhideWhenUsed/>
    <w:qFormat/>
    <w:rsid w:val="001b3127"/>
    <w:pPr>
      <w:keepNext w:val="true"/>
      <w:keepLines/>
      <w:spacing w:before="200" w:after="0"/>
      <w:outlineLvl w:val="5"/>
    </w:pPr>
    <w:rPr>
      <w:rFonts w:ascii="Cambria" w:hAnsi="Cambria" w:eastAsia="" w:cs="" w:asciiTheme="majorHAnsi" w:cstheme="majorBidi" w:eastAsiaTheme="majorEastAsia" w:hAnsiTheme="majorHAnsi"/>
      <w:i/>
      <w:iCs/>
      <w:color w:val="243F60" w:themeColor="accent1" w:themeShade="7f"/>
    </w:rPr>
  </w:style>
  <w:style w:type="paragraph" w:styleId="Nagwek7">
    <w:name w:val="Heading 7"/>
    <w:basedOn w:val="Normal"/>
    <w:next w:val="Normal"/>
    <w:link w:val="Nagwek7Znak"/>
    <w:uiPriority w:val="9"/>
    <w:semiHidden/>
    <w:unhideWhenUsed/>
    <w:qFormat/>
    <w:rsid w:val="001b3127"/>
    <w:pPr>
      <w:keepNext w:val="true"/>
      <w:keepLines/>
      <w:spacing w:before="200" w:after="0"/>
      <w:outlineLvl w:val="6"/>
    </w:pPr>
    <w:rPr>
      <w:rFonts w:ascii="Cambria" w:hAnsi="Cambria" w:eastAsia="" w:cs="" w:asciiTheme="majorHAnsi" w:cstheme="majorBidi" w:eastAsiaTheme="majorEastAsia" w:hAnsiTheme="majorHAnsi"/>
      <w:i/>
      <w:iCs/>
      <w:color w:val="404040" w:themeColor="text1" w:themeTint="bf"/>
    </w:rPr>
  </w:style>
  <w:style w:type="paragraph" w:styleId="Nagwek8">
    <w:name w:val="Heading 8"/>
    <w:basedOn w:val="Normal"/>
    <w:next w:val="Normal"/>
    <w:link w:val="Nagwek8Znak"/>
    <w:uiPriority w:val="9"/>
    <w:semiHidden/>
    <w:unhideWhenUsed/>
    <w:qFormat/>
    <w:rsid w:val="001b3127"/>
    <w:pPr>
      <w:keepNext w:val="true"/>
      <w:keepLines/>
      <w:spacing w:before="200" w:after="0"/>
      <w:outlineLvl w:val="7"/>
    </w:pPr>
    <w:rPr>
      <w:rFonts w:ascii="Cambria" w:hAnsi="Cambria" w:eastAsia="" w:cs="" w:asciiTheme="majorHAnsi" w:cstheme="majorBidi" w:eastAsiaTheme="majorEastAsia" w:hAnsiTheme="majorHAnsi"/>
      <w:color w:val="404040" w:themeColor="text1" w:themeTint="bf"/>
      <w:szCs w:val="20"/>
    </w:rPr>
  </w:style>
  <w:style w:type="paragraph" w:styleId="Nagwek9">
    <w:name w:val="Heading 9"/>
    <w:basedOn w:val="Normal"/>
    <w:next w:val="Normal"/>
    <w:link w:val="Nagwek9Znak"/>
    <w:uiPriority w:val="9"/>
    <w:semiHidden/>
    <w:unhideWhenUsed/>
    <w:qFormat/>
    <w:rsid w:val="001b3127"/>
    <w:pPr>
      <w:keepNext w:val="true"/>
      <w:keepLines/>
      <w:spacing w:before="200" w:after="0"/>
      <w:outlineLvl w:val="8"/>
    </w:pPr>
    <w:rPr>
      <w:rFonts w:ascii="Cambria" w:hAnsi="Cambria" w:eastAsia="" w:cs="" w:asciiTheme="majorHAnsi" w:cstheme="majorBidi" w:eastAsiaTheme="majorEastAsia" w:hAnsiTheme="majorHAnsi"/>
      <w:i/>
      <w:iCs/>
      <w:color w:val="404040" w:themeColor="text1" w:themeTint="bf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754e44"/>
    <w:rPr/>
  </w:style>
  <w:style w:type="character" w:styleId="StopkaZnak" w:customStyle="1">
    <w:name w:val="Stopka Znak"/>
    <w:basedOn w:val="DefaultParagraphFont"/>
    <w:uiPriority w:val="99"/>
    <w:qFormat/>
    <w:rsid w:val="00754e44"/>
    <w:rPr/>
  </w:style>
  <w:style w:type="character" w:styleId="Nagwek1Znak" w:customStyle="1">
    <w:name w:val="Nagłówek 1 Znak"/>
    <w:basedOn w:val="DefaultParagraphFont"/>
    <w:uiPriority w:val="9"/>
    <w:qFormat/>
    <w:rsid w:val="001b3127"/>
    <w:rPr>
      <w:rFonts w:ascii="Calibri" w:hAnsi="Calibri" w:eastAsia="" w:cs="" w:cstheme="majorBidi" w:eastAsiaTheme="majorEastAsia"/>
      <w:b/>
      <w:bCs/>
      <w:sz w:val="24"/>
      <w:szCs w:val="28"/>
      <w:shd w:fill="BFBFBF" w:val="clear"/>
    </w:rPr>
  </w:style>
  <w:style w:type="character" w:styleId="Nagwek2Znak" w:customStyle="1">
    <w:name w:val="Nagłówek 2 Znak"/>
    <w:basedOn w:val="DefaultParagraphFont"/>
    <w:uiPriority w:val="9"/>
    <w:qFormat/>
    <w:rsid w:val="001b3127"/>
    <w:rPr>
      <w:rFonts w:ascii="Calibri" w:hAnsi="Calibri" w:eastAsia="" w:cs="" w:cstheme="majorBidi" w:eastAsiaTheme="majorEastAsia"/>
      <w:b/>
      <w:bCs/>
      <w:szCs w:val="26"/>
      <w:shd w:fill="D9D9D9" w:val="clear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df7674"/>
    <w:rPr>
      <w:rFonts w:ascii="Tahoma" w:hAnsi="Tahoma" w:cs="Tahoma"/>
      <w:sz w:val="16"/>
      <w:szCs w:val="16"/>
    </w:rPr>
  </w:style>
  <w:style w:type="character" w:styleId="Nagwek3Znak" w:customStyle="1">
    <w:name w:val="Nagłówek 3 Znak"/>
    <w:basedOn w:val="DefaultParagraphFont"/>
    <w:uiPriority w:val="9"/>
    <w:qFormat/>
    <w:rsid w:val="001b3127"/>
    <w:rPr>
      <w:rFonts w:eastAsia="GillSansMT" w:cs="" w:cstheme="majorBidi"/>
      <w:b/>
      <w:bCs/>
      <w:sz w:val="20"/>
      <w:shd w:fill="F2F2F2" w:val="clear"/>
    </w:rPr>
  </w:style>
  <w:style w:type="character" w:styleId="Nagwek4Znak" w:customStyle="1">
    <w:name w:val="Nagłówek 4 Znak"/>
    <w:basedOn w:val="DefaultParagraphFont"/>
    <w:uiPriority w:val="9"/>
    <w:semiHidden/>
    <w:qFormat/>
    <w:rsid w:val="001b3127"/>
    <w:rPr>
      <w:rFonts w:ascii="Cambria" w:hAnsi="Cambria" w:eastAsia="" w:cs="" w:asciiTheme="majorHAnsi" w:cstheme="majorBidi" w:eastAsiaTheme="majorEastAsia" w:hAnsiTheme="majorHAnsi"/>
      <w:b/>
      <w:bCs/>
      <w:i/>
      <w:iCs/>
      <w:color w:val="4F81BD" w:themeColor="accent1"/>
      <w:sz w:val="20"/>
    </w:rPr>
  </w:style>
  <w:style w:type="character" w:styleId="Nagwek5Znak" w:customStyle="1">
    <w:name w:val="Nagłówek 5 Znak"/>
    <w:basedOn w:val="DefaultParagraphFont"/>
    <w:uiPriority w:val="9"/>
    <w:semiHidden/>
    <w:qFormat/>
    <w:rsid w:val="001b3127"/>
    <w:rPr>
      <w:rFonts w:ascii="Cambria" w:hAnsi="Cambria" w:eastAsia="" w:cs="" w:asciiTheme="majorHAnsi" w:cstheme="majorBidi" w:eastAsiaTheme="majorEastAsia" w:hAnsiTheme="majorHAnsi"/>
      <w:color w:val="243F60" w:themeColor="accent1" w:themeShade="7f"/>
      <w:sz w:val="20"/>
    </w:rPr>
  </w:style>
  <w:style w:type="character" w:styleId="Nagwek6Znak" w:customStyle="1">
    <w:name w:val="Nagłówek 6 Znak"/>
    <w:basedOn w:val="DefaultParagraphFont"/>
    <w:uiPriority w:val="9"/>
    <w:semiHidden/>
    <w:qFormat/>
    <w:rsid w:val="001b3127"/>
    <w:rPr>
      <w:rFonts w:ascii="Cambria" w:hAnsi="Cambria" w:eastAsia="" w:cs="" w:asciiTheme="majorHAnsi" w:cstheme="majorBidi" w:eastAsiaTheme="majorEastAsia" w:hAnsiTheme="majorHAnsi"/>
      <w:i/>
      <w:iCs/>
      <w:color w:val="243F60" w:themeColor="accent1" w:themeShade="7f"/>
      <w:sz w:val="20"/>
    </w:rPr>
  </w:style>
  <w:style w:type="character" w:styleId="Nagwek7Znak" w:customStyle="1">
    <w:name w:val="Nagłówek 7 Znak"/>
    <w:basedOn w:val="DefaultParagraphFont"/>
    <w:uiPriority w:val="9"/>
    <w:semiHidden/>
    <w:qFormat/>
    <w:rsid w:val="001b3127"/>
    <w:rPr>
      <w:rFonts w:ascii="Cambria" w:hAnsi="Cambria" w:eastAsia="" w:cs="" w:asciiTheme="majorHAnsi" w:cstheme="majorBidi" w:eastAsiaTheme="majorEastAsia" w:hAnsiTheme="majorHAnsi"/>
      <w:i/>
      <w:iCs/>
      <w:color w:val="404040" w:themeColor="text1" w:themeTint="bf"/>
      <w:sz w:val="20"/>
    </w:rPr>
  </w:style>
  <w:style w:type="character" w:styleId="Nagwek8Znak" w:customStyle="1">
    <w:name w:val="Nagłówek 8 Znak"/>
    <w:basedOn w:val="DefaultParagraphFont"/>
    <w:uiPriority w:val="9"/>
    <w:semiHidden/>
    <w:qFormat/>
    <w:rsid w:val="001b3127"/>
    <w:rPr>
      <w:rFonts w:ascii="Cambria" w:hAnsi="Cambria" w:eastAsia="" w:cs="" w:asciiTheme="majorHAnsi" w:cstheme="majorBidi" w:eastAsiaTheme="majorEastAsia" w:hAnsiTheme="majorHAnsi"/>
      <w:color w:val="404040" w:themeColor="text1" w:themeTint="bf"/>
      <w:sz w:val="20"/>
      <w:szCs w:val="20"/>
    </w:rPr>
  </w:style>
  <w:style w:type="character" w:styleId="Nagwek9Znak" w:customStyle="1">
    <w:name w:val="Nagłówek 9 Znak"/>
    <w:basedOn w:val="DefaultParagraphFont"/>
    <w:uiPriority w:val="9"/>
    <w:semiHidden/>
    <w:qFormat/>
    <w:rsid w:val="001b3127"/>
    <w:rPr>
      <w:rFonts w:ascii="Cambria" w:hAnsi="Cambria" w:eastAsia="" w:cs=""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character" w:styleId="TytuZnak" w:customStyle="1">
    <w:name w:val="Tytuł Znak"/>
    <w:basedOn w:val="DefaultParagraphFont"/>
    <w:uiPriority w:val="10"/>
    <w:qFormat/>
    <w:rsid w:val="001b3127"/>
    <w:rPr>
      <w:rFonts w:eastAsia="" w:cs="" w:cstheme="majorBidi" w:eastAsiaTheme="majorEastAsia"/>
      <w:b/>
      <w:spacing w:val="5"/>
      <w:kern w:val="2"/>
      <w:sz w:val="40"/>
      <w:szCs w:val="52"/>
    </w:rPr>
  </w:style>
  <w:style w:type="character" w:styleId="PodtytuZnak" w:customStyle="1">
    <w:name w:val="Podtytuł Znak"/>
    <w:basedOn w:val="DefaultParagraphFont"/>
    <w:uiPriority w:val="11"/>
    <w:qFormat/>
    <w:rsid w:val="001b3127"/>
    <w:rPr>
      <w:rFonts w:eastAsia="" w:cs="" w:cstheme="majorBidi" w:eastAsiaTheme="majorEastAsia"/>
      <w:i/>
      <w:iCs/>
      <w:sz w:val="20"/>
      <w:szCs w:val="24"/>
    </w:rPr>
  </w:style>
  <w:style w:type="character" w:styleId="Strong">
    <w:name w:val="Strong"/>
    <w:uiPriority w:val="22"/>
    <w:qFormat/>
    <w:rsid w:val="001b3127"/>
    <w:rPr>
      <w:b/>
      <w:bCs/>
    </w:rPr>
  </w:style>
  <w:style w:type="character" w:styleId="Wyrnienie">
    <w:name w:val="Emphasis"/>
    <w:uiPriority w:val="20"/>
    <w:qFormat/>
    <w:rsid w:val="001b3127"/>
    <w:rPr>
      <w:i/>
      <w:iCs/>
    </w:rPr>
  </w:style>
  <w:style w:type="character" w:styleId="BezodstpwZnak" w:customStyle="1">
    <w:name w:val="Bez odstępów Znak"/>
    <w:basedOn w:val="DefaultParagraphFont"/>
    <w:link w:val="NoSpacing"/>
    <w:uiPriority w:val="1"/>
    <w:qFormat/>
    <w:rsid w:val="001b3127"/>
    <w:rPr>
      <w:sz w:val="20"/>
    </w:rPr>
  </w:style>
  <w:style w:type="character" w:styleId="CytatZnak" w:customStyle="1">
    <w:name w:val="Cytat Znak"/>
    <w:basedOn w:val="DefaultParagraphFont"/>
    <w:link w:val="Quote"/>
    <w:uiPriority w:val="29"/>
    <w:qFormat/>
    <w:rsid w:val="001b3127"/>
    <w:rPr>
      <w:i/>
      <w:iCs/>
      <w:color w:val="000000" w:themeColor="text1"/>
      <w:sz w:val="20"/>
    </w:rPr>
  </w:style>
  <w:style w:type="character" w:styleId="CytatintensywnyZnak" w:customStyle="1">
    <w:name w:val="Cytat intensywny Znak"/>
    <w:basedOn w:val="DefaultParagraphFont"/>
    <w:link w:val="IntenseQuote"/>
    <w:uiPriority w:val="30"/>
    <w:qFormat/>
    <w:rsid w:val="001b3127"/>
    <w:rPr>
      <w:b/>
      <w:bCs/>
      <w:i/>
      <w:iCs/>
      <w:color w:val="4F81BD" w:themeColor="accent1"/>
      <w:sz w:val="20"/>
    </w:rPr>
  </w:style>
  <w:style w:type="character" w:styleId="SubtleEmphasis">
    <w:name w:val="Subtle Emphasis"/>
    <w:basedOn w:val="DefaultParagraphFont"/>
    <w:uiPriority w:val="19"/>
    <w:qFormat/>
    <w:rsid w:val="001b3127"/>
    <w:rPr>
      <w:rFonts w:ascii="Calibri" w:hAnsi="Calibri" w:asciiTheme="minorHAnsi" w:hAnsiTheme="minorHAnsi"/>
      <w:i/>
      <w:iCs/>
      <w:color w:val="auto"/>
      <w:sz w:val="20"/>
    </w:rPr>
  </w:style>
  <w:style w:type="character" w:styleId="IntenseEmphasis">
    <w:name w:val="Intense Emphasis"/>
    <w:uiPriority w:val="21"/>
    <w:qFormat/>
    <w:rsid w:val="001b3127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1b3127"/>
    <w:rPr>
      <w:smallCaps/>
      <w:color w:val="C0504D" w:themeColor="accent2"/>
      <w:u w:val="single"/>
    </w:rPr>
  </w:style>
  <w:style w:type="character" w:styleId="IntenseReference">
    <w:name w:val="Intense Reference"/>
    <w:uiPriority w:val="32"/>
    <w:qFormat/>
    <w:rsid w:val="001b3127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uiPriority w:val="33"/>
    <w:qFormat/>
    <w:rsid w:val="001b3127"/>
    <w:rPr>
      <w:b/>
      <w:bCs/>
      <w:smallCaps/>
      <w:spacing w:val="5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  <w:lang w:val="zxx" w:eastAsia="zxx" w:bidi="zxx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unhideWhenUsed/>
    <w:rsid w:val="00754e44"/>
    <w:pPr>
      <w:tabs>
        <w:tab w:val="clear" w:pos="708"/>
        <w:tab w:val="center" w:pos="4536" w:leader="none"/>
        <w:tab w:val="right" w:pos="9072" w:leader="none"/>
      </w:tabs>
      <w:spacing w:before="280" w:after="0"/>
    </w:pPr>
    <w:rPr/>
  </w:style>
  <w:style w:type="paragraph" w:styleId="Stopka">
    <w:name w:val="Footer"/>
    <w:basedOn w:val="Normal"/>
    <w:link w:val="StopkaZnak"/>
    <w:uiPriority w:val="99"/>
    <w:unhideWhenUsed/>
    <w:rsid w:val="00754e44"/>
    <w:pPr>
      <w:tabs>
        <w:tab w:val="clear" w:pos="708"/>
        <w:tab w:val="center" w:pos="4536" w:leader="none"/>
        <w:tab w:val="right" w:pos="9072" w:leader="none"/>
      </w:tabs>
      <w:spacing w:before="280" w:after="0"/>
    </w:pPr>
    <w:rPr/>
  </w:style>
  <w:style w:type="paragraph" w:styleId="ListParagraph">
    <w:name w:val="List Paragraph"/>
    <w:basedOn w:val="Normal"/>
    <w:uiPriority w:val="34"/>
    <w:qFormat/>
    <w:rsid w:val="001b3127"/>
    <w:pPr>
      <w:spacing w:before="280" w:after="280"/>
      <w:ind w:left="720" w:firstLine="567"/>
      <w:contextualSpacing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df7674"/>
    <w:pPr>
      <w:spacing w:before="280" w:after="0"/>
    </w:pPr>
    <w:rPr>
      <w:rFonts w:ascii="Tahoma" w:hAnsi="Tahoma" w:cs="Tahoma"/>
      <w:sz w:val="16"/>
      <w:szCs w:val="16"/>
    </w:rPr>
  </w:style>
  <w:style w:type="paragraph" w:styleId="NoSpacing">
    <w:name w:val="No Spacing"/>
    <w:link w:val="BezodstpwZnak"/>
    <w:uiPriority w:val="1"/>
    <w:qFormat/>
    <w:rsid w:val="001b3127"/>
    <w:pPr>
      <w:widowControl/>
      <w:suppressAutoHyphens w:val="true"/>
      <w:bidi w:val="0"/>
      <w:spacing w:lineRule="auto" w:line="240" w:beforeAutospacing="1" w:afterAutospacing="1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0"/>
      <w:szCs w:val="22"/>
      <w:lang w:val="pl-PL" w:eastAsia="en-US" w:bidi="ar-SA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b3127"/>
    <w:pPr>
      <w:spacing w:before="0" w:after="200"/>
    </w:pPr>
    <w:rPr>
      <w:b/>
      <w:bCs/>
      <w:color w:val="4F81BD" w:themeColor="accent1"/>
      <w:sz w:val="18"/>
      <w:szCs w:val="18"/>
    </w:rPr>
  </w:style>
  <w:style w:type="paragraph" w:styleId="Tytu">
    <w:name w:val="Title"/>
    <w:basedOn w:val="Normal"/>
    <w:next w:val="Normal"/>
    <w:link w:val="TytuZnak"/>
    <w:uiPriority w:val="10"/>
    <w:qFormat/>
    <w:rsid w:val="001b3127"/>
    <w:pPr>
      <w:spacing w:lineRule="auto" w:line="360" w:before="0" w:after="300"/>
      <w:contextualSpacing/>
      <w:jc w:val="center"/>
    </w:pPr>
    <w:rPr>
      <w:rFonts w:eastAsia="" w:cs="" w:cstheme="majorBidi" w:eastAsiaTheme="majorEastAsia"/>
      <w:b/>
      <w:spacing w:val="5"/>
      <w:kern w:val="2"/>
      <w:sz w:val="40"/>
      <w:szCs w:val="52"/>
    </w:rPr>
  </w:style>
  <w:style w:type="paragraph" w:styleId="Podtytu">
    <w:name w:val="Subtitle"/>
    <w:next w:val="Normal"/>
    <w:link w:val="PodtytuZnak"/>
    <w:autoRedefine/>
    <w:uiPriority w:val="11"/>
    <w:qFormat/>
    <w:rsid w:val="001b3127"/>
    <w:pPr>
      <w:widowControl/>
      <w:pBdr>
        <w:bottom w:val="single" w:sz="8" w:space="1" w:color="000000"/>
      </w:pBdr>
      <w:suppressAutoHyphens w:val="true"/>
      <w:bidi w:val="0"/>
      <w:spacing w:lineRule="auto" w:line="240" w:before="0" w:after="200"/>
      <w:jc w:val="center"/>
    </w:pPr>
    <w:rPr>
      <w:rFonts w:ascii="Calibri" w:hAnsi="Calibri" w:eastAsia="" w:cs="" w:cstheme="majorBidi" w:eastAsiaTheme="majorEastAsia"/>
      <w:i/>
      <w:iCs/>
      <w:color w:val="auto"/>
      <w:kern w:val="0"/>
      <w:sz w:val="20"/>
      <w:szCs w:val="24"/>
      <w:lang w:val="pl-PL" w:eastAsia="en-US" w:bidi="ar-SA"/>
    </w:rPr>
  </w:style>
  <w:style w:type="paragraph" w:styleId="Quote">
    <w:name w:val="Quote"/>
    <w:basedOn w:val="Normal"/>
    <w:next w:val="Normal"/>
    <w:link w:val="CytatZnak"/>
    <w:uiPriority w:val="29"/>
    <w:qFormat/>
    <w:rsid w:val="001b3127"/>
    <w:pPr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CytatintensywnyZnak"/>
    <w:uiPriority w:val="30"/>
    <w:qFormat/>
    <w:rsid w:val="001b3127"/>
    <w:pPr>
      <w:pBdr>
        <w:bottom w:val="single" w:sz="4" w:space="4" w:color="4F81BD"/>
      </w:pBdr>
      <w:spacing w:before="200" w:after="280"/>
      <w:ind w:left="936" w:right="936" w:firstLine="567"/>
    </w:pPr>
    <w:rPr>
      <w:b/>
      <w:bCs/>
      <w:i/>
      <w:iCs/>
      <w:color w:val="4F81BD" w:themeColor="accent1"/>
    </w:rPr>
  </w:style>
  <w:style w:type="paragraph" w:styleId="Nagwekindeksu">
    <w:name w:val="Index Heading"/>
    <w:basedOn w:val="Nagwek"/>
    <w:pPr/>
    <w:rPr/>
  </w:style>
  <w:style w:type="paragraph" w:styleId="Nagwekspisutreci">
    <w:name w:val="TOC Heading"/>
    <w:basedOn w:val="Nagwek1"/>
    <w:next w:val="Normal"/>
    <w:uiPriority w:val="39"/>
    <w:semiHidden/>
    <w:unhideWhenUsed/>
    <w:qFormat/>
    <w:rsid w:val="001b3127"/>
    <w:pPr>
      <w:pageBreakBefore w:val="false"/>
      <w:shd w:val="clear" w:color="auto" w:fill="auto"/>
      <w:spacing w:lineRule="auto" w:line="276" w:before="480" w:after="0"/>
      <w:ind w:firstLine="567"/>
      <w:outlineLvl w:val="9"/>
    </w:pPr>
    <w:rPr>
      <w:rFonts w:ascii="Cambria" w:hAnsi="Cambria" w:asciiTheme="majorHAnsi" w:hAnsiTheme="majorHAnsi"/>
      <w:color w:val="365F91" w:themeColor="accent1" w:themeShade="bf"/>
      <w:sz w:val="28"/>
    </w:rPr>
  </w:style>
  <w:style w:type="paragraph" w:styleId="Standard" w:customStyle="1">
    <w:name w:val="Standard"/>
    <w:qFormat/>
    <w:rsid w:val="00fa7b52"/>
    <w:pPr>
      <w:widowControl/>
      <w:suppressAutoHyphens w:val="true"/>
      <w:bidi w:val="0"/>
      <w:spacing w:lineRule="auto" w:line="240" w:before="100" w:after="100"/>
      <w:ind w:firstLine="567"/>
      <w:jc w:val="both"/>
      <w:textAlignment w:val="baseline"/>
    </w:pPr>
    <w:rPr>
      <w:rFonts w:ascii="Calibri" w:hAnsi="Calibri" w:eastAsia="SimSun" w:cs="F" w:asciiTheme="minorHAnsi" w:hAnsiTheme="minorHAnsi"/>
      <w:color w:val="auto"/>
      <w:kern w:val="2"/>
      <w:sz w:val="20"/>
      <w:szCs w:val="22"/>
      <w:lang w:val="pl-PL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e0788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Application>LibreOffice/7.4.2.3$Windows_X86_64 LibreOffice_project/382eef1f22670f7f4118c8c2dd222ec7ad009daf</Application>
  <AppVersion>15.0000</AppVersion>
  <Pages>16</Pages>
  <Words>3004</Words>
  <Characters>19142</Characters>
  <CharactersWithSpaces>21802</CharactersWithSpaces>
  <Paragraphs>297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2014-12-22T12:57:00Z</dcterms:created>
  <dc:creator>Szymon Kot</dc:creator>
  <dc:description/>
  <dc:language>pl-PL</dc:language>
  <cp:lastModifiedBy/>
  <cp:lastPrinted>2015-01-05T08:36:00Z</cp:lastPrinted>
  <dcterms:modified xsi:type="dcterms:W3CDTF">2026-04-28T09:06:28Z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